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0" w:rsidRPr="001F0B64" w:rsidRDefault="00F64F70" w:rsidP="00F64F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Федеральный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закон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от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13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июля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2015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г. N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259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-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ФЗ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"О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внесении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изменений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в 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отдельные</w:t>
      </w:r>
      <w:r w:rsidR="001F0B64"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 xml:space="preserve"> 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ABB"/>
          <w:lang w:eastAsia="ru-RU"/>
        </w:rPr>
        <w:t>законодательные</w:t>
      </w:r>
      <w:r w:rsidRPr="001F0B6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акты Российской Федерации"</w:t>
      </w:r>
    </w:p>
    <w:p w:rsidR="00F64F70" w:rsidRPr="001F0B64" w:rsidRDefault="00F64F70" w:rsidP="00F02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1F0B6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Принят</w:t>
      </w:r>
      <w:proofErr w:type="gramEnd"/>
      <w:r w:rsidRPr="001F0B6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Государственной Думой 30 июня 2015 года</w:t>
      </w:r>
    </w:p>
    <w:p w:rsidR="00F64F70" w:rsidRPr="001F0B64" w:rsidRDefault="00F64F70" w:rsidP="00F02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1F0B6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Одобрен</w:t>
      </w:r>
      <w:proofErr w:type="gramEnd"/>
      <w:r w:rsidRPr="001F0B64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Советом Федерации 8 июля 2015 года</w:t>
      </w:r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:rsidR="00F64F70" w:rsidRPr="00F64F70" w:rsidRDefault="00982B19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5" w:anchor="/document/10105800/entry/30" w:history="1">
        <w:proofErr w:type="gramStart"/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Статью 30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"О банках и банковской деятельности" (в редакции </w:t>
      </w:r>
      <w:hyperlink r:id="rId6" w:anchor="/document/10164324/entry/1001" w:history="1"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Федерального закона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3 февраля 1996 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2005, N 1, ст. 45; 2008, N 15, ст. 1447;</w:t>
      </w:r>
      <w:proofErr w:type="gramEnd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2013, N 51, ст. 6683; 2014, N 19, ст. 2317; N 26, ст. 3379, 3395) дополнить </w:t>
      </w:r>
      <w:hyperlink r:id="rId7" w:anchor="/document/10105800/entry/3014" w:history="1"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частью четырнадцатой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следующего содержания: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"В случаях, если для осуществления банковских операций и других сделок кредитной организации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кредитная организация не вправе требовать от клиента представления таких сведений.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указанных случаях кредитная организация в порядке и способами, установленными Федеральным законом от 21 июля 1997 года N 122-ФЗ "О государственной регистрации прав на недвижимое имущество и сделок с ним" и Федеральным законом от 24 июля 2007 года N 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 лица запрашивает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 и сделок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ним, или сведения, внесенные в государственный кадастр недвижимости, в электронной форме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.".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:rsidR="00F64F70" w:rsidRPr="00F64F70" w:rsidRDefault="00982B19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8" w:anchor="/document/10100758/entry/16" w:history="1">
        <w:proofErr w:type="gramStart"/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Статью 6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Закона Российской Федерации от 27 ноября 1992 года N 4015-I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 2, ст. 56; Собрание законодательства </w:t>
      </w:r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Российской Федерации, 1998, N 1, ст. 4; 1999, N 47, ст. 5622; 2003, N 50, ст. 4858;</w:t>
      </w:r>
      <w:proofErr w:type="gramEnd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2005, N 10, ст. 760; 2010, N 17, ст. 1988; 2011, N 49, ст. 7040; 2012, N 53, ст. 7592; 2013, N 30, ст. 4067; 2015, N 10, ст. 1409) дополнить </w:t>
      </w:r>
      <w:hyperlink r:id="rId9" w:anchor="/document/10100758/entry/622" w:history="1"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пунктом 2.2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следующего содержания: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"2.2. В случаях, если для осуществления страхования необходимы сведения, содержащиеся в Едином государственном реестре прав на недвижимое имущество и сделок с ним, или сведения, внесенные в государственный кадастр недвижимости, страховая организация не вправе требовать от страхователей, застрахованных лиц, выгодоприобретателей, а также лиц, имеющих намерение заключить договор страхования, представления таких сведений.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указанных случаях страховая организация в порядке и способами, установленными Федеральным законом от 21 июля 1997 года N 122-ФЗ "О государственной регистрации прав на недвижимое имущество и сделок с ним" и Федеральным законом от 24 июля 2007 года N 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 лица запрашивает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 и сделок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 ним, или сведения, внесенные в государственный кадастр недвижимости, в электронной форме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.".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3</w:t>
      </w:r>
    </w:p>
    <w:p w:rsidR="00F64F70" w:rsidRPr="00982B19" w:rsidRDefault="00982B19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hyperlink r:id="rId10" w:anchor="/document/10102426/entry/0" w:history="1">
        <w:proofErr w:type="gramStart"/>
        <w:r w:rsidR="00F64F70" w:rsidRPr="00982B19">
          <w:rPr>
            <w:rFonts w:ascii="Times New Roman" w:eastAsia="Times New Roman" w:hAnsi="Times New Roman" w:cs="Times New Roman"/>
            <w:b/>
            <w:color w:val="734C9B"/>
            <w:sz w:val="28"/>
            <w:szCs w:val="28"/>
            <w:u w:val="single"/>
            <w:lang w:eastAsia="ru-RU"/>
          </w:rPr>
          <w:t>Основы</w:t>
        </w:r>
      </w:hyperlink>
      <w:r w:rsidR="00F64F70"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законодательства Российской Федерации о нотариате от 11 февраля 1993 года N 4462-I (Ведомости Съезда народных депутатов Российской Федерации и Верховного Совета Российской Федерации, 1993, N 10, ст. 357; Собрание законодательства Российской Федерации, 2007, N 1, ст. 21; 2011, N 50, ст. 7347; 2013, N 51, ст. 6699; 2015, N 1, ст. 10;</w:t>
      </w:r>
      <w:proofErr w:type="gramEnd"/>
      <w:r w:rsidR="00F64F70"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proofErr w:type="gramStart"/>
      <w:r w:rsidR="00F64F70"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N 13, ст. 1811) дополнить </w:t>
      </w:r>
      <w:hyperlink r:id="rId11" w:anchor="/document/10102426/entry/471" w:history="1">
        <w:r w:rsidR="00F64F70" w:rsidRPr="00982B19">
          <w:rPr>
            <w:rFonts w:ascii="Times New Roman" w:eastAsia="Times New Roman" w:hAnsi="Times New Roman" w:cs="Times New Roman"/>
            <w:b/>
            <w:color w:val="734C9B"/>
            <w:sz w:val="28"/>
            <w:szCs w:val="28"/>
            <w:u w:val="single"/>
            <w:lang w:eastAsia="ru-RU"/>
          </w:rPr>
          <w:t>статьей 47.1</w:t>
        </w:r>
      </w:hyperlink>
      <w:r w:rsidR="00F64F70"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следующего содержания:</w:t>
      </w:r>
      <w:proofErr w:type="gramEnd"/>
    </w:p>
    <w:p w:rsidR="00F64F70" w:rsidRPr="00982B19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val="single"/>
          <w:lang w:eastAsia="ru-RU"/>
        </w:rPr>
      </w:pPr>
      <w:r w:rsidRPr="00982B1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u w:val="single"/>
          <w:lang w:eastAsia="ru-RU"/>
        </w:rPr>
        <w:t>"Статья 47.1. Совершение нотариальных действий, требующих использования сведений, содержащихся в Едином государственном реестре прав на недвижимое имущество и сделок с ним и государственном кадастре недвижимости</w:t>
      </w:r>
      <w:bookmarkStart w:id="0" w:name="_GoBack"/>
      <w:bookmarkEnd w:id="0"/>
    </w:p>
    <w:p w:rsidR="00F64F70" w:rsidRPr="00982B19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случаях, если для совершения нотариального действия необходимы сведения, содержащиеся в Едином государственном реестре прав на недвижимое имущество и сделок с ним, или сведения, внесенные в </w:t>
      </w:r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>государственный кадастр недвижимости, нотариусы не вправе требовать представления таких сведений от обратившегося за совершением данного нотариального действия гражданина, его представителя или представителя юридического лица.</w:t>
      </w:r>
    </w:p>
    <w:p w:rsidR="00F64F70" w:rsidRPr="00982B19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proofErr w:type="gramStart"/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Для совершения данного нотариального действия нотариус в порядке и способами, установленными Федеральным законом от 21 июля 1997 года N 122-ФЗ "О государственной регистрации прав на недвижимое имущество и сделок с ним" и Федеральным законом от 24 июля 2007 года N 221-ФЗ "О государственном кадастре недвижимости", в течение трех рабочих дней со дня обращения гражданина, его представителя или представителя юридического лица</w:t>
      </w:r>
      <w:proofErr w:type="gramEnd"/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proofErr w:type="gramStart"/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запрашивает и получает в установленные указанными федеральными законами сроки в федеральном органе исполнительной власти, уполномоченном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или подведомственном ему государственном бюджетном учреждении, наделенном соответствующими полномочиями в соответствии с решением такого органа, сведения, содержащиеся в Едином государственном реестре прав на недвижимое имущество и</w:t>
      </w:r>
      <w:proofErr w:type="gramEnd"/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сделок с ним, или сведения, внесенные в государственный кадастр недвижимости</w:t>
      </w:r>
      <w:proofErr w:type="gramStart"/>
      <w:r w:rsidRPr="00982B1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.".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4</w:t>
      </w:r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 </w:t>
      </w:r>
      <w:hyperlink r:id="rId12" w:anchor="/document/11901341/entry/701" w:history="1">
        <w:r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абзац первый пункта 1 статьи 7</w:t>
        </w:r>
      </w:hyperlink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21 июля 1997 года N 122-ФЗ "О государственной регистрации прав на недвижимое имущество и сделок с ним" (Собрание законодательства Российской Федерации, 1997, N 30, ст. 3594; 2001, N 16, ст. 1533; 2002, N 15, ст. 1377; 2003, N 24, ст. 2244;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2005, N 1, ст. 22, 40; 2008, N 20, ст. 2251; 2009, N 1, ст. 14; N 52, ст. 6410; 2011, N 23, ст. 3269; N 48, ст. 6730; N 50, ст. 7347; 2012, N 29, ст. 3998; N 31, ст. 4322; 2013, N 30, ст. 4083, 4084; 2014, N 11, ст. 1908;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N 26, ст. 3377; N 48, ст. 6637; 2015, N 1, ст. 10, 39, 52) после слов "включая единый портал государственных и муниципальных услуг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,"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дополнить словами "а также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взаимодействия", дополнить предложением следующего содержания: 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"При этом в случаях, если для осуществления банковских операций и других сделок кредитной организации, осуществления страхования необходимы сведения, содержащиеся в Едином государственном реестре прав на недвижимое имущество и сделок с ним, кредитные организации, страховые организации запрашивают и получают в органе, осуществляющем государственную регистрацию прав, сведения, содержащиеся в Едином государственном реестре прав на недвижимое имущество и сделок с ним, только в</w:t>
      </w:r>
      <w:proofErr w:type="gramEnd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электронной форме посредством использования информационно-телекоммуникационных сетей общего пользования, в том числе сети "Интернет", или иных технических средств связи</w:t>
      </w:r>
      <w:proofErr w:type="gramStart"/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.".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5</w:t>
      </w:r>
    </w:p>
    <w:p w:rsidR="00F64F70" w:rsidRPr="00F64F70" w:rsidRDefault="00982B19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hyperlink r:id="rId13" w:anchor="/document/12154874/entry/1401" w:history="1">
        <w:r w:rsidR="00F64F70"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Часть 1 статьи 14</w:t>
        </w:r>
      </w:hyperlink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2009, N 52, ст. 6410; 2011, N 23, ст. 3269; N 27, ст. 3880; 2012, N 31, ст. 4322; 2013, N 30, ст. 4083; </w:t>
      </w:r>
      <w:proofErr w:type="gramStart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2014, N 30, ст. 4211; 2015, N 1, ст. 39) дополнить предложением следующего содержания:</w:t>
      </w:r>
      <w:proofErr w:type="gramEnd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F64F70"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"При этом в случаях, если для осуществления банковских операций и других сделок кредитной организации, осуществления страхования, необходимы сведения, внесенные в государственный кадастр недвижимости, кредитные организации, страховые организации запрашивают и получают в органе кадастрового учета сведения, внесенные в государственный кадастр недвижимости, только в электронной форме посредством использования информационно-телекоммуникационных сетей общего пользования, в том числе сети "Интернет", или иных технических средств связи.".</w:t>
      </w:r>
      <w:proofErr w:type="gramEnd"/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6</w:t>
      </w:r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Настоящий Федеральный закон вступает в силу по истечении девяноста дней после дня его </w:t>
      </w:r>
      <w:hyperlink r:id="rId14" w:anchor="/document/71127915/entry/0" w:history="1">
        <w:r w:rsidRPr="00F64F70">
          <w:rPr>
            <w:rFonts w:ascii="Times New Roman" w:eastAsia="Times New Roman" w:hAnsi="Times New Roman" w:cs="Times New Roman"/>
            <w:color w:val="734C9B"/>
            <w:sz w:val="28"/>
            <w:szCs w:val="28"/>
            <w:u w:val="single"/>
            <w:lang w:eastAsia="ru-RU"/>
          </w:rPr>
          <w:t>официального опубликования</w:t>
        </w:r>
      </w:hyperlink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3129"/>
      </w:tblGrid>
      <w:tr w:rsidR="00F64F70" w:rsidRPr="00F64F70" w:rsidTr="00F64F70">
        <w:tc>
          <w:tcPr>
            <w:tcW w:w="3300" w:type="pct"/>
            <w:shd w:val="clear" w:color="auto" w:fill="FFFFFF"/>
            <w:vAlign w:val="bottom"/>
            <w:hideMark/>
          </w:tcPr>
          <w:p w:rsidR="00F64F70" w:rsidRPr="00F64F70" w:rsidRDefault="00F64F70" w:rsidP="00F64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64F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64F70" w:rsidRPr="00F64F70" w:rsidRDefault="00F64F70" w:rsidP="00F64F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F64F7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Москва, Кремль</w:t>
      </w:r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13 июля 2015 года</w:t>
      </w:r>
    </w:p>
    <w:p w:rsidR="00F64F70" w:rsidRPr="00F64F70" w:rsidRDefault="00F64F70" w:rsidP="00F64F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64F7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 259-ФЗ</w:t>
      </w:r>
    </w:p>
    <w:p w:rsidR="00EF6FF4" w:rsidRPr="00F64F70" w:rsidRDefault="00EF6FF4">
      <w:pPr>
        <w:rPr>
          <w:sz w:val="28"/>
          <w:szCs w:val="28"/>
        </w:rPr>
      </w:pPr>
    </w:p>
    <w:sectPr w:rsidR="00EF6FF4" w:rsidRPr="00F64F70" w:rsidSect="00E07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D"/>
    <w:rsid w:val="001F0B64"/>
    <w:rsid w:val="00982B19"/>
    <w:rsid w:val="00E0796C"/>
    <w:rsid w:val="00EF6FF4"/>
    <w:rsid w:val="00F02AAF"/>
    <w:rsid w:val="00F64F70"/>
    <w:rsid w:val="00F74F0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4F70"/>
    <w:rPr>
      <w:i/>
      <w:iCs/>
    </w:rPr>
  </w:style>
  <w:style w:type="character" w:customStyle="1" w:styleId="apple-converted-space">
    <w:name w:val="apple-converted-space"/>
    <w:basedOn w:val="a0"/>
    <w:rsid w:val="00F64F70"/>
  </w:style>
  <w:style w:type="paragraph" w:customStyle="1" w:styleId="s1">
    <w:name w:val="s_1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4F70"/>
  </w:style>
  <w:style w:type="character" w:styleId="a4">
    <w:name w:val="Hyperlink"/>
    <w:basedOn w:val="a0"/>
    <w:uiPriority w:val="99"/>
    <w:semiHidden/>
    <w:unhideWhenUsed/>
    <w:rsid w:val="00F64F70"/>
    <w:rPr>
      <w:color w:val="0000FF"/>
      <w:u w:val="single"/>
    </w:rPr>
  </w:style>
  <w:style w:type="paragraph" w:customStyle="1" w:styleId="s15">
    <w:name w:val="s_15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64F70"/>
    <w:rPr>
      <w:i/>
      <w:iCs/>
    </w:rPr>
  </w:style>
  <w:style w:type="character" w:customStyle="1" w:styleId="apple-converted-space">
    <w:name w:val="apple-converted-space"/>
    <w:basedOn w:val="a0"/>
    <w:rsid w:val="00F64F70"/>
  </w:style>
  <w:style w:type="paragraph" w:customStyle="1" w:styleId="s1">
    <w:name w:val="s_1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4F70"/>
  </w:style>
  <w:style w:type="character" w:styleId="a4">
    <w:name w:val="Hyperlink"/>
    <w:basedOn w:val="a0"/>
    <w:uiPriority w:val="99"/>
    <w:semiHidden/>
    <w:unhideWhenUsed/>
    <w:rsid w:val="00F64F70"/>
    <w:rPr>
      <w:color w:val="0000FF"/>
      <w:u w:val="single"/>
    </w:rPr>
  </w:style>
  <w:style w:type="paragraph" w:customStyle="1" w:styleId="s15">
    <w:name w:val="s_15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Anjela</cp:lastModifiedBy>
  <cp:revision>6</cp:revision>
  <dcterms:created xsi:type="dcterms:W3CDTF">2015-10-14T09:16:00Z</dcterms:created>
  <dcterms:modified xsi:type="dcterms:W3CDTF">2015-10-14T09:50:00Z</dcterms:modified>
</cp:coreProperties>
</file>