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7E" w:rsidRDefault="00367D7E" w:rsidP="00367D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7E" w:rsidRDefault="00367D7E" w:rsidP="00367D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AEF" w:rsidRDefault="00367D7E" w:rsidP="00367D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7E">
        <w:rPr>
          <w:rFonts w:ascii="Times New Roman" w:hAnsi="Times New Roman" w:cs="Times New Roman"/>
          <w:b/>
          <w:sz w:val="28"/>
          <w:szCs w:val="28"/>
        </w:rPr>
        <w:t>Уважаемые нотариусы!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D7E" w:rsidRPr="00367D7E" w:rsidRDefault="00367D7E" w:rsidP="00367D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D7E">
        <w:rPr>
          <w:rFonts w:ascii="Times New Roman" w:hAnsi="Times New Roman" w:cs="Times New Roman"/>
          <w:sz w:val="28"/>
          <w:szCs w:val="28"/>
        </w:rPr>
        <w:t>Напоминаем вам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возврата испорченных бланков для совершения нотариальных действий в нотариальную палату в те</w:t>
      </w:r>
      <w:r w:rsidR="00013D46">
        <w:rPr>
          <w:rFonts w:ascii="Times New Roman" w:hAnsi="Times New Roman" w:cs="Times New Roman"/>
          <w:sz w:val="28"/>
          <w:szCs w:val="28"/>
        </w:rPr>
        <w:t>чении месяца, согласно Положению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НПРД «О порядке изготовления, обращения, учета и использования бланка для совершения нотариальных действий», утвержденного в новой редакции решением внеочередного Собрания Нотариальной палаты Республики Дагестан от 11 марта 2014 года.</w:t>
      </w:r>
    </w:p>
    <w:sectPr w:rsidR="00367D7E" w:rsidRPr="00367D7E" w:rsidSect="00367D7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7E"/>
    <w:rsid w:val="00013D46"/>
    <w:rsid w:val="00367D7E"/>
    <w:rsid w:val="003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36DA-4FD8-46D6-B7DE-BBAACF1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zabid</cp:lastModifiedBy>
  <cp:revision>3</cp:revision>
  <cp:lastPrinted>2016-11-28T11:13:00Z</cp:lastPrinted>
  <dcterms:created xsi:type="dcterms:W3CDTF">2016-11-28T11:04:00Z</dcterms:created>
  <dcterms:modified xsi:type="dcterms:W3CDTF">2016-12-01T08:31:00Z</dcterms:modified>
</cp:coreProperties>
</file>