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ПРИМЕРНЫХ ВОПРОСОВ, ВКЛЮЧАЕМЫХ В </w:t>
      </w:r>
      <w:bookmarkStart w:id="0" w:name="_GoBack"/>
      <w:bookmarkEnd w:id="0"/>
      <w:r>
        <w:rPr>
          <w:b/>
          <w:sz w:val="28"/>
          <w:szCs w:val="28"/>
        </w:rPr>
        <w:t>ТЕСТЫ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ДЛЯ ЛИЦ, ПРЕТЕНДУЮЩИХ НА ДОЛЖНОСТЬ СТАЖЕРА НОТАРИУСА</w:t>
      </w:r>
    </w:p>
    <w:p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1. Законодательство, регламентирующее вопросы нотариата. Порядок назначения на должность нотариуса. Прекращение полномочий нотариуса.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Порядок определения    количества должностей нотариусов  в нотариальных  округах.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онтрольный  и   надзорный  орган   за  исполнением   правил  нотариального  делопроизводства  в  отношении  нотариусов,  занимающихся  частной  практико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4. Право  нотариуса заниматься   иной  деятельностью.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5.Права  и  обязанности   государственных   и  частнопрактикующих  нотариусов  при  совершении  нотариальных  действий.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6.Законодательство о государственной пошлине. Порядок взимания и освобождения от уплаты государственной пошлины. Нотариальный тариф.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7. Дееспособность малолетних и несовершеннолетних в возрасте от 14 до 18 лет. Эмансипация.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8. Выдача дубликатов нотариально удостоверенных документов.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9. Органы опеки и попечительства. Попечительство в форме патронажа.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10. Нотариальные действия, совершаемые нотариусами, должностными лицами органов исполнительной власти, должностными лицами консульских учреждений Российской Федерации. Основные правила совершения нотариальных действий.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11. Правоспособность и дееспособность гражданина. Понятие, возникновение, содержание, ограничение, прекращение.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12.Юридические лица. Понятие, признаки, виды, порядок образования, учредительные документы, государственная регистрация.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13.Правоспособность и дееспособность юридического лица. Органы юридического лица. Филиалы и представительства.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14.Понятие и виды сделок. Условия их действительности. Недействительные сделки. Понятие, виды, последствия. Нотариальные  сделки.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15.Понятие и содержание права собственности. Основания и момент приобретения и прекращения права собственности.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16.Понятие и классификация обязательств. Исполнение обязательства. Множественность лиц в обязательстве. Перемена лиц в обязательстве. Способы обеспечения исполнения обязательств.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17.Понятие и условия наступления гражданской ответственности. Формы гражданско-правовой ответственности. Основания освобождения должника от ответственности. Основания снижения размера ответственности.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18. Понятие, содержание договоров. Принцип свободы договора. Классификация договоров. Договор  займа. Договор  залога. Договор найма.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19. Предмет, форма, момент заключения, существенные условия договора продажи недвижимости.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20. Предмет, форма, момент заключения, существенные условия договора мены.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21. Предмет, форма, момент заключения, существенные условия договора постоянной ренты.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22. Предмет, форма, момент заключения, существенные условия договора дарения, запрещение, ограничение и отмена дарения.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23. Предмет, форма, момент заключения, существенные условия договора пожизненной ренты.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24.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25.Право общей собственности. Право преимущественной покупки.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26.Понятие и виды представительства. Понятие и виды доверенности. Срок  действия доверенности. Основания  ничтожности  доверенности.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27.Понятие наследования. Открытие наследства, время и место открытия наследства. Наследование  по  закону  и  по завещанию. Срок  принятия  наследства. Порядок  принятия    наследства.  Способы  принятия  наследства.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28. Отказ от принятия наследства. Раздел наследственного имущества.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29.Наследование вкладов граждан. Порядок выдачи денежных вкладов с завещательными распоряжениями.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30. Недостойные наследники.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31.Порядок и сроки выдачи свидетельства о праве на наследство.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32. Приращение наследственных долей.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33.Наследование государственных наград, почетных и памятных знаков.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34. Право на обязательную долю в наследстве.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35. Наследование вещей, ограниченно оборотоспособных.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36. Лица, которые могут призываться к наследованию. Очередность призвания к наследству.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37. Наследование  выморочного   имущества.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38.Преимущественное право на неделимую вещь при разделе наследства.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39.Переход права на принятие наследства (наследственная трансмиссия).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40. Наследование усыновленными и усыновителями.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41. Наследование нетрудоспособными иждивенцами наследодателя.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42. Поручение о принятии мер по охране наследственного имущества и управлению им.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43. Форма и порядок совершения завещаний. Толкование завещания. Закрытые завещания.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44. Отмена и изменение завещания и завещательного распоряжения. Недействительность завещания (оспоримые завещания, ничтожные завещания).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45. Завещательный отказ. Исполнение завещательного отказа.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46. Завещания, приравненные к нотариально удостоверенным.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47. Исполнитель завещания. Полномочия исполнителя завещания.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48.Расходы, оплачиваемые за счет наследственного имущества.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2"/>
          <w:szCs w:val="22"/>
        </w:rPr>
        <w:br w:type="textWrapping"/>
      </w:r>
      <w:r>
        <w:rPr>
          <w:sz w:val="28"/>
          <w:szCs w:val="28"/>
        </w:rPr>
        <w:t>49. Ответственность наследника по долгам наследодателя</w:t>
      </w:r>
      <w:r>
        <w:rPr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Гарантии нотариальной деятельности. Права, обязанности и ответственность нотариуса.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8"/>
          <w:szCs w:val="28"/>
        </w:rPr>
        <w:t>51. Ограничения в деятельности нотариуса.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2"/>
          <w:szCs w:val="22"/>
        </w:rPr>
      </w:pPr>
      <w:r>
        <w:rPr>
          <w:sz w:val="28"/>
          <w:szCs w:val="28"/>
        </w:rPr>
        <w:t>52. Страхование  нотариуса,  занимающегося  частной  практикой.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53. Понятие  депозита.  Принятие в депозит нотариуса денежных сумм и ценных бумаг. Наследование  денежных  сумм  и  ценных  бумаг,  внесенных  в депозит  нотариуса.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54. Принятие на хранение документов.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55. Удостоверение фактов.  Удостоверение  фактов  нахождения  человека  в живых 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56. Завещание при чрезвычайных обстоятельствах.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57. Законные представители несовершеннолетних, недееспособных и ограниченно дееспособных граждан. Распоряжение имуществом несовершеннолетнего, подопечного.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58. Свидетельствование верности копий с документов. Свидетельствование верности копии с копии документов. Свидетельствование верности копии документа выданного гражданином.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59. Основания и порядок отмены совершенного нотариального действия.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60. Объекты жилищных прав. Жилые помещения: виды, назначение и пределы использования. Общая совместная  собственность супругов.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61.Виды режимов имущества супругов. Брачный договор. Раздел имущества супругов.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62. Исковая давность. Исчисление сроков в гражданском праве.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63. Основания и сроки отложения и приостановления совершения нотариального действия.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64. Свидетельствование верности перевода.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65. Вещи как объекты гражданских прав. Понятие, классификация вещей и их правовое значение.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66. Реестры для регистрации нотариальных действий, нотариальные свидетельства и удостоверительные надписи на сделках и свидетельствуемых документах.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67. Алиментные обязательства родителей и детей. Алиментные обязательства других членов семьи. Порядок уплаты алиментов. Соглашение об уплате алиментов. Правовые последствия несвоевременной уплаты алиментов. Основания изменения размера алиментов. Освобождение от уплаты алиментов.</w:t>
      </w:r>
    </w:p>
    <w:p>
      <w:pPr>
        <w:pStyle w:val="2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68. Нотариальный округ. Территория деятельности нотариуса.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69. Задачи и полномочия территориального органа Министерства юстиции Российской Федерации.</w:t>
      </w:r>
      <w:r>
        <w:rPr>
          <w:sz w:val="22"/>
          <w:szCs w:val="22"/>
        </w:rPr>
        <w:br w:type="textWrapping"/>
      </w:r>
      <w:r>
        <w:rPr>
          <w:sz w:val="28"/>
          <w:szCs w:val="28"/>
        </w:rPr>
        <w:t>70. Кодекс профессиональной этики нотариусов в Российской Федерации. 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71. Отказ в совершении нотариального действия.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72. Временное хранение дел. Передача дел в случае прекращения полномочий нотариуса.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73. Совершение морских протестов.</w:t>
      </w:r>
    </w:p>
    <w:p>
      <w:pPr>
        <w:pStyle w:val="2"/>
        <w:shd w:val="clear" w:color="auto" w:fill="FFFFFF"/>
        <w:spacing w:before="120" w:beforeAutospacing="0" w:after="0" w:afterAutospacing="0"/>
        <w:rPr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D4698"/>
    <w:multiLevelType w:val="singleLevel"/>
    <w:tmpl w:val="E3DD4698"/>
    <w:lvl w:ilvl="0" w:tentative="0">
      <w:start w:val="5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54BF3"/>
    <w:rsid w:val="64C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before="0" w:beforeAutospacing="0" w:after="200" w:afterAutospacing="0" w:line="276" w:lineRule="auto"/>
      <w:ind w:left="0" w:right="0" w:firstLine="0"/>
      <w:jc w:val="left"/>
    </w:pPr>
    <w:rPr>
      <w:rFonts w:hint="default" w:ascii="Calibri" w:hAnsi="Calibri" w:eastAsia="Calibri" w:cs="Calibri"/>
      <w:color w:val="auto"/>
      <w:spacing w:val="0"/>
      <w:position w:val="0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Office_10.2.0.7478_F1E327BC-269C-435d-A152-05C5408002CA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2018-10-19T06:51:00Z</dcterms:created>
  <dc:creator>ASUS</dc:creator>
  <cp:lastModifiedBy>ASUS</cp:lastModifiedBy>
  <dcterms:modified xsi:type="dcterms:W3CDTF">2018-10-19T06:53:17Z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1049-10.2.0.7478</vt:lpwstr>
  </property>
</Properties>
</file>