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78"/>
        <w:ind w:firstLine="3686"/>
        <w:jc w:val="center"/>
        <w:spacing w:lineRule="auto" w:line="276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Утверждены</w:t>
      </w:r>
      <w:r/>
    </w:p>
    <w:p>
      <w:pPr>
        <w:pStyle w:val="178"/>
        <w:ind w:firstLine="3686"/>
        <w:jc w:val="center"/>
        <w:spacing w:lineRule="auto" w:line="276"/>
        <w:rPr>
          <w:rFonts w:eastAsia="Calibri"/>
        </w:rPr>
      </w:pPr>
      <w:r>
        <w:rPr>
          <w:rFonts w:eastAsia="Calibri"/>
        </w:rPr>
        <w:t xml:space="preserve">              решением Правления </w:t>
      </w:r>
      <w:r/>
    </w:p>
    <w:p>
      <w:pPr>
        <w:pStyle w:val="178"/>
        <w:ind w:firstLine="3686"/>
        <w:jc w:val="left"/>
        <w:spacing w:lineRule="auto" w:line="276"/>
        <w:rPr>
          <w:rFonts w:eastAsia="Calibri"/>
        </w:rPr>
      </w:pPr>
      <w:r>
        <w:rPr>
          <w:rFonts w:eastAsia="Calibri"/>
        </w:rPr>
        <w:t xml:space="preserve">                     Нотариальн</w:t>
      </w:r>
      <w:r>
        <w:rPr>
          <w:rFonts w:eastAsia="Calibri"/>
        </w:rPr>
        <w:t xml:space="preserve">ой </w:t>
      </w:r>
      <w:r>
        <w:rPr>
          <w:rFonts w:eastAsia="Calibri"/>
        </w:rPr>
        <w:t xml:space="preserve">палат</w:t>
      </w:r>
      <w:r>
        <w:rPr>
          <w:rFonts w:eastAsia="Calibri"/>
        </w:rPr>
        <w:t xml:space="preserve">ы</w:t>
      </w:r>
      <w:r>
        <w:rPr>
          <w:rFonts w:eastAsia="Calibri"/>
        </w:rPr>
        <w:t xml:space="preserve"> Республики Дагестан</w:t>
      </w:r>
      <w:r/>
    </w:p>
    <w:p>
      <w:pPr>
        <w:pStyle w:val="178"/>
        <w:ind w:firstLine="3686"/>
        <w:spacing w:lineRule="auto" w:line="276"/>
        <w:rPr>
          <w:rFonts w:eastAsia="Calibri"/>
        </w:rPr>
      </w:pPr>
      <w:r>
        <w:rPr>
          <w:rFonts w:eastAsia="Calibri"/>
        </w:rPr>
        <w:t xml:space="preserve">                     </w:t>
      </w:r>
      <w:r>
        <w:rPr>
          <w:rFonts w:eastAsia="Calibri"/>
        </w:rPr>
        <w:t xml:space="preserve">«</w:t>
      </w:r>
      <w:r>
        <w:rPr>
          <w:rFonts w:eastAsia="Calibri"/>
        </w:rPr>
        <w:t xml:space="preserve">27» </w:t>
      </w:r>
      <w:r>
        <w:rPr>
          <w:rFonts w:eastAsia="Calibri"/>
        </w:rPr>
        <w:t xml:space="preserve">декабря</w:t>
      </w:r>
      <w:r>
        <w:rPr>
          <w:rFonts w:eastAsia="Calibri"/>
        </w:rPr>
        <w:t xml:space="preserve"> 201</w:t>
      </w:r>
      <w:r>
        <w:rPr>
          <w:rFonts w:eastAsia="Calibri"/>
        </w:rPr>
        <w:t xml:space="preserve">7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г</w:t>
      </w:r>
      <w:r>
        <w:rPr>
          <w:rFonts w:eastAsia="Calibri"/>
        </w:rPr>
        <w:t xml:space="preserve">ода</w:t>
      </w:r>
      <w:r>
        <w:rPr>
          <w:rFonts w:eastAsia="Calibri"/>
        </w:rPr>
        <w:t xml:space="preserve">  </w:t>
      </w:r>
      <w:r>
        <w:rPr>
          <w:rFonts w:eastAsia="Calibri"/>
        </w:rPr>
        <w:t xml:space="preserve">(</w:t>
      </w:r>
      <w:r>
        <w:rPr>
          <w:rFonts w:eastAsia="Calibri"/>
        </w:rPr>
        <w:t xml:space="preserve">протокол № </w:t>
      </w:r>
      <w:r>
        <w:rPr>
          <w:rFonts w:eastAsia="Calibri"/>
        </w:rPr>
        <w:t xml:space="preserve">11/1</w:t>
      </w:r>
      <w:r>
        <w:rPr>
          <w:rFonts w:eastAsia="Calibri"/>
        </w:rPr>
        <w:t xml:space="preserve">7</w:t>
      </w:r>
      <w:r>
        <w:rPr>
          <w:rFonts w:eastAsia="Calibri"/>
        </w:rPr>
        <w:t xml:space="preserve">)</w:t>
      </w:r>
      <w:r>
        <w:rPr>
          <w:rFonts w:eastAsia="Calibri"/>
        </w:rPr>
        <w:t xml:space="preserve">, </w:t>
      </w:r>
      <w:r>
        <w:rPr>
          <w:rFonts w:eastAsia="Calibri"/>
        </w:rPr>
      </w:r>
      <w:r/>
    </w:p>
    <w:p>
      <w:pPr>
        <w:pStyle w:val="178"/>
        <w:jc w:val="right"/>
      </w:pPr>
      <w:r/>
      <w:r/>
    </w:p>
    <w:p>
      <w:pPr>
        <w:pStyle w:val="178"/>
        <w:jc w:val="center"/>
        <w:tabs>
          <w:tab w:val="left" w:pos="99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Тарифы и размер платы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 xml:space="preserve">оказание </w:t>
      </w:r>
      <w:r>
        <w:rPr>
          <w:b/>
          <w:sz w:val="32"/>
          <w:szCs w:val="32"/>
        </w:rPr>
        <w:t xml:space="preserve">нотариусами Республики Дагестан</w:t>
      </w:r>
      <w:r>
        <w:rPr>
          <w:b/>
          <w:sz w:val="32"/>
          <w:szCs w:val="32"/>
        </w:rPr>
        <w:t xml:space="preserve"> услуг правового и технического характера</w:t>
      </w:r>
      <w:r>
        <w:rPr>
          <w:b/>
          <w:sz w:val="32"/>
          <w:szCs w:val="32"/>
        </w:rPr>
      </w:r>
      <w:r/>
    </w:p>
    <w:p>
      <w:pPr>
        <w:pStyle w:val="178"/>
        <w:jc w:val="center"/>
        <w:tabs>
          <w:tab w:val="left" w:pos="993"/>
        </w:tabs>
        <w:rPr>
          <w:i/>
          <w:u w:val="single"/>
        </w:rPr>
      </w:pPr>
      <w:r>
        <w:rPr>
          <w:i/>
          <w:u w:val="single"/>
        </w:rPr>
        <w:t xml:space="preserve">применяются с 01 </w:t>
      </w:r>
      <w:r>
        <w:rPr>
          <w:i/>
          <w:u w:val="single"/>
        </w:rPr>
        <w:t xml:space="preserve">января</w:t>
      </w:r>
      <w:r>
        <w:rPr>
          <w:i/>
          <w:u w:val="single"/>
        </w:rPr>
        <w:t xml:space="preserve"> </w:t>
      </w:r>
      <w:r>
        <w:rPr>
          <w:i/>
          <w:u w:val="single"/>
        </w:rPr>
        <w:t xml:space="preserve">201</w:t>
      </w:r>
      <w:r>
        <w:rPr>
          <w:i/>
          <w:u w:val="single"/>
        </w:rPr>
        <w:t xml:space="preserve">8 </w:t>
      </w:r>
      <w:r>
        <w:rPr>
          <w:i/>
          <w:u w:val="single"/>
        </w:rPr>
        <w:t xml:space="preserve">года</w:t>
      </w:r>
      <w:r>
        <w:rPr>
          <w:i/>
          <w:u w:val="single"/>
        </w:rPr>
      </w:r>
      <w:r/>
    </w:p>
    <w:p>
      <w:pPr>
        <w:pStyle w:val="178"/>
        <w:jc w:val="center"/>
        <w:tabs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0" w:type="auto"/>
        <w:tblInd w:w="-16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64"/>
        <w:gridCol w:w="8"/>
        <w:gridCol w:w="2945"/>
        <w:gridCol w:w="58"/>
        <w:gridCol w:w="1634"/>
        <w:gridCol w:w="14"/>
        <w:gridCol w:w="3044"/>
        <w:gridCol w:w="1979"/>
      </w:tblGrid>
      <w:tr>
        <w:trPr>
          <w:trHeight w:val="1432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№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В</w:t>
            </w:r>
            <w:r>
              <w:t xml:space="preserve">ид нотариального действия</w:t>
            </w:r>
            <w:r/>
          </w:p>
        </w:tc>
        <w:tc>
          <w:tcPr>
            <w:tcBorders>
              <w:bottom w:val="single" w:color="000000" w:sz="4" w:space="0"/>
            </w:tcBorders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Основание размера тарифа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Н</w:t>
            </w:r>
            <w:r>
              <w:t xml:space="preserve">отариальный </w:t>
            </w:r>
            <w:r>
              <w:t xml:space="preserve">т</w:t>
            </w:r>
            <w:r>
              <w:t xml:space="preserve">ариф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Размер платы за оказание услуг</w:t>
            </w:r>
            <w:r>
              <w:t xml:space="preserve"> правового и технического характера</w:t>
            </w:r>
            <w:r>
              <w:t xml:space="preserve"> </w:t>
            </w:r>
            <w:r/>
          </w:p>
          <w:p>
            <w:pPr>
              <w:pStyle w:val="178"/>
              <w:jc w:val="center"/>
            </w:pPr>
            <w:r>
              <w:t xml:space="preserve">(по ст. 23 ОЗОН)</w:t>
            </w:r>
            <w:r/>
          </w:p>
        </w:tc>
      </w:tr>
      <w:tr>
        <w:trPr>
          <w:trHeight w:val="475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Удостоверение договоров отчуждения недвижимого имущества</w:t>
            </w:r>
            <w:r>
              <w:rPr>
                <w:b/>
                <w:sz w:val="28"/>
                <w:szCs w:val="28"/>
              </w:rPr>
              <w:t xml:space="preserve">,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подлежащих обязательному нотариальному удостоверению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48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</w:tcBorders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  </w:t>
            </w:r>
            <w:r>
              <w:t xml:space="preserve"> супругу, родителям, детям, внукам</w:t>
            </w:r>
            <w:r/>
          </w:p>
          <w:p>
            <w:pPr>
              <w:pStyle w:val="178"/>
              <w:jc w:val="center"/>
            </w:pPr>
            <w:r>
              <w:t xml:space="preserve">в зависимости от суммы сделки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до 10 000 000 рублей включительно 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t xml:space="preserve">свыше 10 000 000 рублей</w:t>
            </w: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п.п.1 п.1 ст. 22.1 Основ законодательства 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3 000 рублей + 0,2% оценки недвижимого имущества (суммы сделки)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23 000 рублей + 0,1% суммы сделки, превышающий 10 000 000 рублей, но не более 50 000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не взимается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не взимается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1350"/>
        </w:trPr>
        <w:tc>
          <w:tcPr>
            <w:tcW w:w="66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</w:tcBorders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другим лицам в зависимости от суммы сделки:</w:t>
            </w:r>
            <w:r/>
          </w:p>
          <w:p>
            <w:pPr>
              <w:pStyle w:val="178"/>
              <w:jc w:val="center"/>
            </w:pPr>
            <w:r>
              <w:t xml:space="preserve">до 1 000 000 рублей включительно</w:t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3000 рублей + 0,4% суммы сделки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не взимается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1245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</w:tcBorders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свыше 1 000 000 рублей до 10 000 000 рублей</w:t>
            </w:r>
            <w:r/>
          </w:p>
          <w:p>
            <w:pPr>
              <w:pStyle w:val="178"/>
              <w:jc w:val="center"/>
            </w:pPr>
            <w:r>
              <w:t xml:space="preserve">включительно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7000 рублей + 0,2 % суммы сделки, превышающей 1 000 000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не взимается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2949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</w:tcBorders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свыше 10 000 000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25 000  рублей + 0,1 % суммы сделки,  превышающей 10 000 000 рублей, а в случае отчуждения жилых помещений (квартир, комнат, жилых домов) и земельных участков, занятых жилыми домами, - не более 100 000 рублей 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не взимается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625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</w:tcBorders>
            <w:tcW w:w="9682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rPr>
                <w:i/>
              </w:rPr>
              <w:t xml:space="preserve">Примечание: при удостоверении сделок, предметом которых является отчуждение недвижимого имущества, имеющего кадастровую стоимость, если оценка, данная этому недвижимому </w:t>
            </w:r>
            <w:r>
              <w:rPr>
                <w:i/>
              </w:rPr>
              <w:t xml:space="preserve">имуществу </w:t>
            </w:r>
            <w:r>
              <w:rPr>
                <w:i/>
              </w:rPr>
              <w:t xml:space="preserve">участниками (сторонами) сделки ниже его кадастровой стоимости, для исчисления тарифа используется кадастровая стоимость этого недвижимого имущества</w:t>
            </w:r>
            <w:r/>
          </w:p>
        </w:tc>
      </w:tr>
      <w:tr>
        <w:trPr>
          <w:trHeight w:val="781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Удостоверение договоров отчуждения недвижимого имущества</w:t>
            </w:r>
            <w:r>
              <w:rPr>
                <w:b/>
                <w:sz w:val="28"/>
                <w:szCs w:val="28"/>
              </w:rPr>
              <w:t xml:space="preserve">,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подлежащих обязательному нотариальному удостоверению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trHeight w:val="781"/>
        </w:trPr>
        <w:tc>
          <w:tcPr>
            <w:gridSpan w:val="2"/>
            <w:tcW w:w="672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</w:t>
            </w:r>
            <w:r>
              <w:t xml:space="preserve">.</w:t>
            </w:r>
            <w:r/>
          </w:p>
        </w:tc>
        <w:tc>
          <w:tcPr>
            <w:tcW w:w="2945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Договоры ренты, пожизненного содержания с иждивением, </w:t>
            </w:r>
            <w:r/>
          </w:p>
          <w:p>
            <w:pPr>
              <w:pStyle w:val="178"/>
              <w:jc w:val="center"/>
            </w:pPr>
            <w:r>
              <w:t xml:space="preserve">договоры купли-продажи доли в праве общей собственности на недвижимое имущество постороннему лицу, сделки по распоряжению недвижимым имуществом на условиях доверительного управления или опеки, договоры купли-продажи недвижимого имущества, принадлежащего несовершеннолетнему гражданину или гражданину, признанному ограниченно дееспособным</w:t>
            </w:r>
            <w:r/>
          </w:p>
        </w:tc>
        <w:tc>
          <w:tcPr>
            <w:gridSpan w:val="2"/>
            <w:tcW w:w="1692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п.п. 5 п. 1 ст. 333.24 </w:t>
            </w:r>
            <w:r>
              <w:t xml:space="preserve">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0,5 % суммы договора, но не менее 300 рублей и не более 20000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2000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trHeight w:val="781"/>
        </w:trPr>
        <w:tc>
          <w:tcPr>
            <w:gridSpan w:val="2"/>
            <w:tcW w:w="672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4.</w:t>
            </w:r>
            <w:r/>
          </w:p>
        </w:tc>
        <w:tc>
          <w:tcPr>
            <w:tcW w:w="2945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</w:t>
            </w:r>
            <w:r>
              <w:rPr>
                <w:b/>
              </w:rPr>
              <w:t xml:space="preserve">удостоверение договора</w:t>
            </w:r>
            <w:r>
              <w:t xml:space="preserve"> </w:t>
            </w:r>
            <w:r>
              <w:rPr>
                <w:b/>
              </w:rPr>
              <w:t xml:space="preserve">по оформлению в долевую со</w:t>
            </w:r>
            <w:r>
              <w:rPr>
                <w:b/>
              </w:rPr>
              <w:t xml:space="preserve">б</w:t>
            </w:r>
            <w:r>
              <w:rPr>
                <w:b/>
              </w:rPr>
              <w:t xml:space="preserve">ственность родителей и детей жилого помещения, приобретенного с использованием средств материнского капитала</w:t>
            </w:r>
            <w:r/>
          </w:p>
        </w:tc>
        <w:tc>
          <w:tcPr>
            <w:gridSpan w:val="2"/>
            <w:tcW w:w="1692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rPr>
                <w:b/>
              </w:rPr>
              <w:t xml:space="preserve">п.п.5</w:t>
            </w:r>
            <w:r>
              <w:rPr>
                <w:b/>
              </w:rPr>
              <w:t xml:space="preserve"> п. 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0,5 % суммы договора, но не менее 300 и не более 20 000 рублей</w:t>
            </w:r>
            <w:r>
              <w:rPr>
                <w:b/>
              </w:rPr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2000 рублей</w:t>
            </w:r>
            <w:r/>
          </w:p>
        </w:tc>
      </w:tr>
      <w:tr>
        <w:trPr>
          <w:trHeight w:val="781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  <w:t xml:space="preserve">Примечание: несовершеннолетние освобождаются от взимания платы за оказание услуг правового и технического характера при удостов</w:t>
            </w:r>
            <w:r>
              <w:rPr>
                <w:i/>
              </w:rPr>
              <w:t xml:space="preserve">е</w:t>
            </w:r>
            <w:r>
              <w:rPr>
                <w:i/>
              </w:rPr>
              <w:t xml:space="preserve">рении договоров отчуждения ими недвижимого имущества.</w:t>
            </w:r>
            <w:r>
              <w:rPr>
                <w:i/>
              </w:rPr>
              <w:t xml:space="preserve">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(решение Правления ФНП от 23.03.2016 (протокол № 03/16))</w:t>
            </w:r>
            <w:r>
              <w:rPr>
                <w:i/>
              </w:rPr>
            </w:r>
            <w:r/>
          </w:p>
        </w:tc>
      </w:tr>
      <w:tr>
        <w:trPr>
          <w:trHeight w:val="781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rPr>
                <w:b/>
                <w:sz w:val="28"/>
                <w:szCs w:val="28"/>
              </w:rPr>
              <w:t xml:space="preserve">Удостоверение договоров дарения, за исключением договоров дарения недвижимого имущества</w:t>
            </w:r>
            <w:r>
              <w:rPr>
                <w:b/>
              </w:rPr>
              <w:t xml:space="preserve"> </w:t>
            </w:r>
            <w:r/>
          </w:p>
          <w:p>
            <w:pPr>
              <w:pStyle w:val="178"/>
              <w:jc w:val="center"/>
            </w:pPr>
            <w:r>
              <w:t xml:space="preserve">(в том числе договоры дарения денег, имущества, автомобилей, акций и т.п.)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81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</w:t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 детям, в т.ч. усыновленным, супругу, родителям, полнородным братьям и сестрам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  другим лицам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п.п.2 п.1 ст. 22.1 Основ законодательства 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</w:pPr>
            <w:r>
              <w:t xml:space="preserve">0,3 % суммы договора, но не менее 200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1 % суммы договора, но не менее 300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2000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2000 рублей</w:t>
            </w:r>
            <w:r/>
          </w:p>
        </w:tc>
      </w:tr>
      <w:tr>
        <w:trPr>
          <w:trHeight w:val="781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Удостоверение договоров купли-продажи и залога доли или части доли в уставном капитале общества с ограниченной ответственностью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781"/>
        </w:trPr>
        <w:tc>
          <w:tcPr>
            <w:tcW w:w="66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до 1 000 000 рублей</w:t>
            </w:r>
            <w:r/>
          </w:p>
        </w:tc>
        <w:tc>
          <w:tcPr>
            <w:tcW w:w="163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 4.1 п.1 ст. 333.24 Налогового кодекса </w:t>
            </w:r>
            <w:r>
              <w:t xml:space="preserve">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0,5 % суммы договора, но не менее 1500 рублей</w:t>
            </w:r>
            <w:r/>
          </w:p>
        </w:tc>
        <w:tc>
          <w:tcPr>
            <w:tcW w:w="1979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3500 рублей</w:t>
            </w:r>
            <w:r/>
          </w:p>
          <w:p>
            <w:pPr>
              <w:pStyle w:val="178"/>
              <w:jc w:val="center"/>
            </w:pPr>
            <w:r>
              <w:t xml:space="preserve">(</w:t>
            </w:r>
            <w:r>
              <w:t xml:space="preserve">сторонами которых</w:t>
            </w:r>
            <w:r>
              <w:t xml:space="preserve"> </w:t>
            </w:r>
            <w:r>
              <w:t xml:space="preserve">являются </w:t>
            </w:r>
            <w:r>
              <w:t xml:space="preserve">физически</w:t>
            </w:r>
            <w:r>
              <w:t xml:space="preserve">е</w:t>
            </w:r>
            <w:r>
              <w:t xml:space="preserve"> и российски</w:t>
            </w:r>
            <w:r>
              <w:t xml:space="preserve">е</w:t>
            </w:r>
            <w:r>
              <w:t xml:space="preserve"> юридически</w:t>
            </w:r>
            <w:r>
              <w:t xml:space="preserve">е</w:t>
            </w:r>
            <w:r>
              <w:t xml:space="preserve"> лиц</w:t>
            </w:r>
            <w:r>
              <w:t xml:space="preserve">а</w:t>
            </w:r>
            <w:r>
              <w:t xml:space="preserve">)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t xml:space="preserve">5000 рублей (</w:t>
            </w:r>
            <w:r>
              <w:t xml:space="preserve">хотя бы одной из сторон которых является</w:t>
            </w:r>
            <w:r>
              <w:t xml:space="preserve"> иностранное юридическое лицо)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81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  от 1 000 001 до 10 000 000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5 000 рублей + 0,3 % суммы, превышающей 1 000 000 рублей</w:t>
            </w:r>
            <w:r/>
          </w:p>
        </w:tc>
        <w:tc>
          <w:tcPr>
            <w:tcW w:w="1979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81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  свыше 10 000 001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32 000 + 0,15 %, превышающей 10 000 000, но не более 150 000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81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Уведомление залогодателя (должника) об исполнении обязательства, обеспеченного залогом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п.п.6 п. 1 ст. 333.24 Налогового кодекса РФ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500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500 рублей</w:t>
            </w:r>
            <w:r/>
          </w:p>
        </w:tc>
      </w:tr>
      <w:tr>
        <w:trPr>
          <w:trHeight w:val="781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Удостоверение прочих договоров, предмет которых подлежит оценке</w:t>
            </w:r>
            <w:r>
              <w:rPr>
                <w:b/>
                <w:sz w:val="28"/>
                <w:szCs w:val="28"/>
              </w:rPr>
              <w:t xml:space="preserve">: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7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если такое удостоверение обязательно в соответствии с законодательством Российской Федерации </w:t>
            </w:r>
            <w:r>
              <w:rPr>
                <w:i/>
              </w:rPr>
              <w:t xml:space="preserve">(договоры дарения/мены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долей в уставном капитале ООО </w:t>
            </w:r>
            <w:r>
              <w:rPr>
                <w:i/>
              </w:rPr>
              <w:t xml:space="preserve">и др.)</w:t>
            </w:r>
            <w:r>
              <w:rPr>
                <w:i/>
              </w:rPr>
              <w:t xml:space="preserve">    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</w:pPr>
            <w:r>
              <w:t xml:space="preserve">п.п. 5 п.1 ст. 333.24 Налогового кодекса </w:t>
            </w:r>
            <w:r>
              <w:t xml:space="preserve">РФ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</w:pPr>
            <w:r>
              <w:t xml:space="preserve">0,5 % суммы договора, но не менее 300 рублей и не более 20000 рублей</w:t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</w:pPr>
            <w:r>
              <w:t xml:space="preserve">1000 рублей</w:t>
            </w:r>
            <w:r/>
          </w:p>
        </w:tc>
      </w:tr>
      <w:tr>
        <w:trPr>
          <w:cantSplit/>
          <w:trHeight w:val="2460"/>
        </w:trPr>
        <w:tc>
          <w:tcPr>
            <w:tcW w:w="66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</w:t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i/>
              </w:rPr>
            </w:pPr>
            <w:r>
              <w:t xml:space="preserve">если такое удостоверение необязательно в соответствии с законодательством Российской Федерации, в зависимости от суммы договора </w:t>
            </w:r>
            <w:r>
              <w:rPr>
                <w:i/>
              </w:rPr>
              <w:t xml:space="preserve">(предварительные договоры с уплатой аванса, договоры уступки права требования по договору долевого участия в строительстве,  </w:t>
            </w:r>
            <w:r>
              <w:rPr>
                <w:i/>
              </w:rPr>
              <w:t xml:space="preserve">договоры поручительства, </w:t>
            </w:r>
            <w:r>
              <w:rPr>
                <w:i/>
              </w:rPr>
              <w:t xml:space="preserve">договоры займа, договоры найма/аренды недвижимого имущества, </w:t>
            </w:r>
            <w:r>
              <w:rPr>
                <w:i/>
              </w:rPr>
              <w:t xml:space="preserve">договоры аренды автотранспорта, трудовые договоры, </w:t>
            </w:r>
            <w:r>
              <w:rPr>
                <w:i/>
              </w:rPr>
              <w:t xml:space="preserve">договоры раздела наследственного имущества и т.п.)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 до 1 000 000 рублей</w:t>
            </w:r>
            <w:r/>
          </w:p>
          <w:p>
            <w:pPr>
              <w:pStyle w:val="178"/>
              <w:jc w:val="center"/>
            </w:pPr>
            <w:r>
              <w:t xml:space="preserve">включительно</w:t>
            </w:r>
            <w:r>
              <w:rPr>
                <w:u w:val="singl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63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 4 п.1 ст. 22.1 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2000 рублей + 0,3 % суммы сделки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</w:pPr>
            <w:r>
              <w:t xml:space="preserve">не взимается</w:t>
            </w:r>
            <w:r/>
          </w:p>
        </w:tc>
      </w:tr>
      <w:tr>
        <w:trPr>
          <w:cantSplit/>
          <w:trHeight w:val="645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 свыше 1 000 000 до 10 000 000 рублей включительно</w:t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5 000 рублей + 0,2 % суммы договора, превышающей 1 000 000 рублей</w:t>
            </w:r>
            <w:r/>
          </w:p>
        </w:tc>
        <w:tc>
          <w:tcPr>
            <w:tcBorders>
              <w:top w:val="none" w:color="000000" w:sz="4" w:space="0"/>
            </w:tcBorders>
            <w:tcW w:w="1979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взимается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49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 свыше 10 000 000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23 000 + 0,1 %, суммы договора, превышающей 10 000 000, но не более 500 000 рублей</w:t>
            </w:r>
            <w:r/>
          </w:p>
        </w:tc>
        <w:tc>
          <w:tcPr>
            <w:tcBorders>
              <w:top w:val="none" w:color="000000" w:sz="4" w:space="0"/>
            </w:tcBorders>
            <w:tcW w:w="1979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49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rPr>
                <w:b/>
              </w:rPr>
            </w:r>
            <w:r>
              <w:rPr>
                <w:b/>
              </w:rPr>
              <w:t xml:space="preserve"> соглашение о разделе общего имущества, нажитого супругами в период брака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п.п.</w:t>
            </w:r>
            <w:r>
              <w:rPr>
                <w:b/>
              </w:rPr>
              <w:t xml:space="preserve">5</w:t>
            </w:r>
            <w:r>
              <w:rPr>
                <w:b/>
              </w:rPr>
              <w:t xml:space="preserve"> п. 1 ст. 333.24 Налогового кодекса РФ</w:t>
            </w: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rPr>
                <w:b/>
              </w:rPr>
              <w:t xml:space="preserve">0,5 % суммы договора, но не менее 300 и не более 20 000 рублей</w:t>
            </w:r>
            <w:r/>
          </w:p>
        </w:tc>
        <w:tc>
          <w:tcPr>
            <w:tcBorders>
              <w:top w:val="none" w:color="000000" w:sz="4" w:space="0"/>
            </w:tcBorders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0</w:t>
            </w:r>
            <w:r>
              <w:rPr>
                <w:b/>
              </w:rPr>
              <w:t xml:space="preserve">00 рублей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49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Удостоверение договора поручительства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 11 п.1 ст. 333.24 Налогового кодекса РФ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(нотариальная форма которых обязательна в соответствии с законодатель</w:t>
            </w:r>
            <w:r>
              <w:rPr>
                <w:i/>
                <w:sz w:val="22"/>
                <w:szCs w:val="22"/>
              </w:rPr>
              <w:t xml:space="preserve">-</w:t>
            </w:r>
            <w:r>
              <w:rPr>
                <w:i/>
                <w:sz w:val="22"/>
                <w:szCs w:val="22"/>
              </w:rPr>
              <w:t xml:space="preserve">ством РФ)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0,5 % суммы, на которую принимается обязательство, но не менее 200 рублей и не более 20 000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</w:tr>
      <w:tr>
        <w:trPr>
          <w:cantSplit/>
          <w:trHeight w:val="649"/>
        </w:trPr>
        <w:tc>
          <w:tcPr>
            <w:tcW w:w="66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 7 п. 1 ст. 333.24 Налогового кодекса РФ</w:t>
            </w:r>
            <w:r/>
          </w:p>
          <w:p>
            <w:pPr>
              <w:pStyle w:val="17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(если данное требование установлено законодатель</w:t>
            </w:r>
            <w:r>
              <w:rPr>
                <w:i/>
                <w:sz w:val="22"/>
                <w:szCs w:val="22"/>
              </w:rPr>
              <w:t xml:space="preserve">-</w:t>
            </w:r>
            <w:r>
              <w:rPr>
                <w:i/>
                <w:sz w:val="22"/>
                <w:szCs w:val="22"/>
              </w:rPr>
              <w:t xml:space="preserve">ством РФ)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1700 рублей</w:t>
            </w:r>
            <w:r/>
          </w:p>
        </w:tc>
      </w:tr>
      <w:tr>
        <w:trPr>
          <w:cantSplit/>
          <w:trHeight w:val="0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2070"/>
        </w:trPr>
        <w:tc>
          <w:tcPr>
            <w:tcW w:w="66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u w:val="single"/>
              </w:rPr>
            </w:pPr>
            <w:r>
              <w:t xml:space="preserve">Удостоверение договора </w:t>
            </w:r>
            <w:r>
              <w:t xml:space="preserve">об </w:t>
            </w:r>
            <w:r>
              <w:t xml:space="preserve">ипотек</w:t>
            </w:r>
            <w:r>
              <w:t xml:space="preserve">е</w:t>
            </w:r>
            <w:r>
              <w:rPr>
                <w:u w:val="single"/>
              </w:rPr>
              <w:t xml:space="preserve"> </w:t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</w:pPr>
            <w:r>
              <w:t xml:space="preserve">  жилого помещения в обеспечение возврата кредита</w:t>
            </w:r>
            <w:r>
              <w:t xml:space="preserve"> (займа)</w:t>
            </w:r>
            <w:r>
              <w:t xml:space="preserve">, предоставленного на приобретение или строительство жилого дома, квартиры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п.4 п.1 ст. 333.24 Налогового кодекса РФ</w:t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  <w:t xml:space="preserve">(если данное требование установлено законодате</w:t>
            </w:r>
            <w:r>
              <w:rPr>
                <w:i/>
              </w:rPr>
              <w:t xml:space="preserve">-</w:t>
            </w:r>
            <w:r>
              <w:rPr>
                <w:i/>
              </w:rPr>
              <w:t xml:space="preserve">льством РФ: п. 1 ст. 55 ФЗ «Об ипотеке (залоге недвижимости)» и пр.) 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200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2000 рублей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795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u w:val="single"/>
              </w:rPr>
            </w:pPr>
            <w:r>
              <w:t xml:space="preserve"> </w:t>
            </w:r>
            <w:r>
              <w:t xml:space="preserve">другого </w:t>
            </w:r>
            <w:r>
              <w:t xml:space="preserve">недвижимого имущества</w:t>
            </w:r>
            <w:r>
              <w:t xml:space="preserve">, за исключением морских и воздушных судов, а также судов внутреннего плавания</w:t>
            </w: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0,3 % суммы договора, но не менее 3 000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1000 рублей 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1110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</w:t>
            </w:r>
            <w:r>
              <w:t xml:space="preserve"> морских и</w:t>
            </w:r>
            <w:r>
              <w:t xml:space="preserve"> воздушных </w:t>
            </w:r>
            <w:r>
              <w:t xml:space="preserve">судов, а также судов</w:t>
            </w:r>
            <w:r>
              <w:t xml:space="preserve"> внутреннего плавания судов</w:t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0,3 % суммы договора, но не более 30 000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t xml:space="preserve">1000 рублей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</w:t>
            </w:r>
            <w:r>
              <w:t xml:space="preserve">4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Удостоверение договоров финансовой аренды (лизинга) воздушных, речных и морских судов</w:t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п.3 п.1 ст.22.1 Основ</w:t>
            </w:r>
            <w:r/>
          </w:p>
          <w:p>
            <w:pPr>
              <w:pStyle w:val="178"/>
              <w:jc w:val="center"/>
            </w:pPr>
            <w:r>
              <w:t xml:space="preserve">законодательства  </w:t>
            </w:r>
            <w:r>
              <w:t xml:space="preserve">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0,5 % суммы договора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rPr>
                <w:lang w:val="en-US"/>
              </w:rPr>
              <w:t xml:space="preserve">10</w:t>
            </w:r>
            <w:r>
              <w:t xml:space="preserve">00 рублей</w:t>
            </w:r>
            <w:r/>
          </w:p>
        </w:tc>
      </w:tr>
      <w:tr>
        <w:trPr/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Удостоверение сделок, предмет которых не подлежит оценке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1011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</w:t>
            </w:r>
            <w:r>
              <w:t xml:space="preserve">5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 предварительный договор</w:t>
            </w:r>
            <w:r/>
          </w:p>
          <w:p>
            <w:pPr>
              <w:pStyle w:val="178"/>
              <w:jc w:val="center"/>
            </w:pPr>
            <w:r>
              <w:t xml:space="preserve">(без аванса)</w:t>
            </w:r>
            <w:r/>
          </w:p>
        </w:tc>
        <w:tc>
          <w:tcPr>
            <w:tcW w:w="163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5 п.</w:t>
            </w:r>
            <w:r>
              <w:t xml:space="preserve"> </w:t>
            </w:r>
            <w:r>
              <w:t xml:space="preserve">1 ст.</w:t>
            </w:r>
            <w:r>
              <w:t xml:space="preserve"> </w:t>
            </w:r>
            <w:r>
              <w:t xml:space="preserve">22.1 Основ</w:t>
            </w:r>
            <w:r/>
          </w:p>
          <w:p>
            <w:pPr>
              <w:pStyle w:val="178"/>
              <w:jc w:val="center"/>
            </w:pPr>
            <w:r>
              <w:t xml:space="preserve">законодательства </w:t>
            </w:r>
            <w:r>
              <w:t xml:space="preserve">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п.п.12 п.1 ст. 333.24 Налогового кодекса РФ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п.п.9 п.1 ст. 333.24 Налогового кодекса РФ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п.п.10 п.1 ст. 333.24 Налогового кодекса РФ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п.п.</w:t>
            </w:r>
            <w:r>
              <w:t xml:space="preserve"> 23</w:t>
            </w:r>
            <w:r>
              <w:t xml:space="preserve"> п.1 ст. 333.24 </w:t>
            </w:r>
            <w:r>
              <w:t xml:space="preserve">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2000 рублей</w:t>
            </w:r>
            <w:r/>
          </w:p>
        </w:tc>
      </w:tr>
      <w:tr>
        <w:trPr>
          <w:cantSplit/>
          <w:trHeight w:val="82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</w:t>
            </w:r>
            <w:r>
              <w:t xml:space="preserve">6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u w:val="single"/>
              </w:rPr>
            </w:pPr>
            <w:r>
              <w:t xml:space="preserve">  </w:t>
            </w:r>
            <w:r>
              <w:t xml:space="preserve">договор</w:t>
            </w:r>
            <w:r>
              <w:t xml:space="preserve"> об учреждении  юридического лица</w:t>
            </w: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</w:t>
            </w:r>
            <w:r>
              <w:t xml:space="preserve">500 рублей</w:t>
            </w:r>
            <w:r/>
          </w:p>
        </w:tc>
      </w:tr>
      <w:tr>
        <w:trPr>
          <w:cantSplit/>
          <w:trHeight w:val="82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</w:t>
            </w:r>
            <w:r>
              <w:t xml:space="preserve">7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договор об осуществлении прав участников ООО</w:t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1500 рублей</w:t>
            </w:r>
            <w:r/>
          </w:p>
        </w:tc>
      </w:tr>
      <w:tr>
        <w:trPr>
          <w:cantSplit/>
          <w:trHeight w:val="82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</w:t>
            </w:r>
            <w:r>
              <w:t xml:space="preserve">8</w:t>
            </w:r>
            <w:r>
              <w:t xml:space="preserve">.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соглашения о внесудебном порядке обращения взыскания на заложенное имущество</w:t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2500 рублей</w:t>
            </w:r>
            <w:r/>
          </w:p>
        </w:tc>
      </w:tr>
      <w:tr>
        <w:trPr>
          <w:cantSplit/>
          <w:trHeight w:val="606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</w:t>
            </w:r>
            <w:r>
              <w:t xml:space="preserve">9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иные соглашения</w:t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1500 рублей</w:t>
            </w:r>
            <w:r/>
          </w:p>
        </w:tc>
      </w:tr>
      <w:tr>
        <w:trPr>
          <w:cantSplit/>
          <w:trHeight w:val="82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20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соглашение  об установлении  порядка  пользования  и реального раздела жилого дома</w:t>
            </w:r>
            <w:r>
              <w:t xml:space="preserve"> </w:t>
            </w:r>
            <w:r>
              <w:t xml:space="preserve">и земельного участка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</w:t>
            </w:r>
            <w:r>
              <w:t xml:space="preserve">500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82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21.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соглашение об изменении или о расторжении нотариально удостоверенного договора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1800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82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22.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соглашения об уплате алиментов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250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1900</w:t>
            </w:r>
            <w:r>
              <w:rPr>
                <w:b/>
              </w:rPr>
              <w:t xml:space="preserve"> рублей</w:t>
            </w:r>
            <w:r/>
          </w:p>
        </w:tc>
      </w:tr>
      <w:tr>
        <w:trPr>
          <w:cantSplit/>
          <w:trHeight w:val="647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23.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брачный договор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4500 рублей</w:t>
            </w:r>
            <w:r/>
          </w:p>
        </w:tc>
      </w:tr>
      <w:tr>
        <w:trPr>
          <w:cantSplit/>
          <w:trHeight w:val="82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24.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договор доверительного управления наследственным имуществом: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- если нотариус заключает договор в качестве учредителя доверительного управления</w:t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600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9400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trHeight w:val="82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25.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соглашение об управлении хозяйственным партнерством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</w:t>
            </w:r>
            <w:r>
              <w:t xml:space="preserve">6</w:t>
            </w:r>
            <w:r>
              <w:t xml:space="preserve"> п.1 ст. 333.24 Налогового кодекса РФ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95</w:t>
            </w:r>
            <w:r>
              <w:rPr>
                <w:b/>
              </w:rPr>
              <w:t xml:space="preserve">00 рублей</w:t>
            </w:r>
            <w:r/>
          </w:p>
        </w:tc>
      </w:tr>
      <w:tr>
        <w:trPr>
          <w:trHeight w:val="82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26.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</w:t>
            </w:r>
            <w:r>
              <w:t xml:space="preserve">договор инвестиционного товарищества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</w:t>
            </w:r>
            <w:r>
              <w:t xml:space="preserve">6</w:t>
            </w:r>
            <w:r>
              <w:t xml:space="preserve"> п.1 ст. 333.24 Налогового кодекса РФ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95</w:t>
            </w:r>
            <w:r>
              <w:rPr>
                <w:b/>
              </w:rPr>
              <w:t xml:space="preserve">00 рублей</w:t>
            </w:r>
            <w:r/>
          </w:p>
        </w:tc>
      </w:tr>
      <w:tr>
        <w:trPr>
          <w:trHeight w:val="825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Удостоверение иной односторонней сделки, предмет которой не подлежит оценке:</w:t>
            </w:r>
            <w:r/>
          </w:p>
        </w:tc>
      </w:tr>
      <w:tr>
        <w:trPr>
          <w:trHeight w:val="82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27.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</w:t>
            </w:r>
            <w:r>
              <w:rPr>
                <w:b/>
              </w:rPr>
              <w:t xml:space="preserve">согласия супруга на отчуждение (залог) недвижимости</w:t>
            </w:r>
            <w:r>
              <w:rPr>
                <w:b/>
              </w:rPr>
              <w:t xml:space="preserve">/</w:t>
            </w:r>
            <w:r>
              <w:rPr>
                <w:b/>
              </w:rPr>
              <w:t xml:space="preserve">доли в </w:t>
            </w:r>
            <w:r>
              <w:rPr>
                <w:b/>
              </w:rPr>
              <w:t xml:space="preserve">уставном капитале обществ с ограниченной ответственностью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п.п.6 п.1 ст. 333.24 Налогового кодекса РФ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</w:pPr>
            <w:r/>
            <w:r/>
          </w:p>
          <w:p>
            <w:pPr>
              <w:pStyle w:val="178"/>
            </w:pPr>
            <w:r/>
            <w:r/>
          </w:p>
          <w:p>
            <w:pPr>
              <w:pStyle w:val="178"/>
            </w:pPr>
            <w:r/>
            <w:r/>
          </w:p>
          <w:p>
            <w:pPr>
              <w:pStyle w:val="178"/>
            </w:pPr>
            <w:r/>
            <w:r/>
          </w:p>
          <w:p>
            <w:pPr>
              <w:pStyle w:val="178"/>
            </w:pPr>
            <w:r/>
            <w:r/>
          </w:p>
          <w:p>
            <w:pPr>
              <w:pStyle w:val="178"/>
            </w:pPr>
            <w:r/>
            <w:r/>
          </w:p>
          <w:p>
            <w:pPr>
              <w:pStyle w:val="178"/>
            </w:pPr>
            <w:r/>
            <w:r/>
          </w:p>
          <w:p>
            <w:pPr>
              <w:pStyle w:val="178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500 рублей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+</w:t>
            </w:r>
            <w:r>
              <w:rPr>
                <w:b/>
              </w:rPr>
              <w:t xml:space="preserve"> 50 рублей за каждый объект</w:t>
            </w:r>
            <w:r>
              <w:rPr>
                <w:b/>
              </w:rPr>
              <w:t xml:space="preserve"> 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но не более 2000 рублей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  <w:i/>
              </w:rPr>
              <w:t xml:space="preserve">Следует считать земельный участок и расположен-ный на нем жилой дом </w:t>
            </w:r>
            <w:r>
              <w:rPr>
                <w:b/>
                <w:i/>
                <w:u w:val="single"/>
              </w:rPr>
              <w:t xml:space="preserve">единым объектом</w:t>
            </w:r>
            <w:r>
              <w:rPr>
                <w:b/>
              </w:rPr>
            </w:r>
            <w:r/>
          </w:p>
        </w:tc>
      </w:tr>
      <w:tr>
        <w:trPr>
          <w:trHeight w:val="133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28.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иные согласия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5 п.</w:t>
            </w:r>
            <w:r>
              <w:t xml:space="preserve"> </w:t>
            </w:r>
            <w:r>
              <w:t xml:space="preserve">1 ст.</w:t>
            </w:r>
            <w:r>
              <w:t xml:space="preserve"> </w:t>
            </w:r>
            <w:r>
              <w:t xml:space="preserve">22.1 Основ</w:t>
            </w:r>
            <w:r/>
          </w:p>
          <w:p>
            <w:pPr>
              <w:pStyle w:val="178"/>
              <w:jc w:val="center"/>
            </w:pPr>
            <w:r>
              <w:t xml:space="preserve">законодательства </w:t>
            </w:r>
            <w:r>
              <w:t xml:space="preserve">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500 рублей</w:t>
            </w:r>
            <w:r/>
          </w:p>
        </w:tc>
      </w:tr>
      <w:tr>
        <w:trPr>
          <w:trHeight w:val="1134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29.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Удостоверение согласия законных представителей, опекунов, попечителей на выезд несовершеннолетних детей за границу 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100 рублей</w:t>
            </w:r>
            <w:r>
              <w:rPr>
                <w:b/>
              </w:rPr>
            </w:r>
            <w:r/>
          </w:p>
        </w:tc>
      </w:tr>
      <w:tr>
        <w:trPr>
          <w:trHeight w:val="199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30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</w:t>
            </w:r>
            <w:r>
              <w:t xml:space="preserve">удостоверение оферты</w:t>
            </w:r>
            <w:r>
              <w:t xml:space="preserve"> о продаже доли или части доли в УК ООО;</w:t>
            </w:r>
            <w:r/>
          </w:p>
          <w:p>
            <w:pPr>
              <w:pStyle w:val="178"/>
              <w:jc w:val="center"/>
            </w:pPr>
            <w:r>
              <w:t xml:space="preserve">безотзывной оферты во исполнение опциона на заключение договора;</w:t>
            </w:r>
            <w:r/>
          </w:p>
          <w:p>
            <w:pPr>
              <w:pStyle w:val="178"/>
              <w:jc w:val="center"/>
            </w:pPr>
            <w:r>
              <w:t xml:space="preserve">требование участника о выкупе принадлежащей ему доли в УК ООО;</w:t>
            </w:r>
            <w:r/>
          </w:p>
          <w:p>
            <w:pPr>
              <w:pStyle w:val="178"/>
              <w:jc w:val="center"/>
            </w:pPr>
            <w:r>
              <w:t xml:space="preserve">заявление о выходе участника из ООО;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 6 п. 1 ст. 333.24 Н</w:t>
            </w:r>
            <w:r>
              <w:t xml:space="preserve">алогового кодекса</w:t>
            </w:r>
            <w:r>
              <w:t xml:space="preserve"> РФ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1000 рублей</w:t>
            </w:r>
            <w:r/>
          </w:p>
        </w:tc>
      </w:tr>
      <w:tr>
        <w:trPr>
          <w:trHeight w:val="999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31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 акцепт безотзывной оферты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</w:pPr>
            <w:r/>
            <w:r/>
          </w:p>
          <w:p>
            <w:pPr>
              <w:pStyle w:val="1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долям в уставном капитале ООО: </w:t>
            </w:r>
            <w:r/>
          </w:p>
          <w:p>
            <w:pPr>
              <w:pStyle w:val="1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п.п. 4.1 п. 1 ст. 333.24 Налогового кодекса РФ 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</w:pPr>
            <w:r/>
            <w:r/>
          </w:p>
          <w:p>
            <w:pPr>
              <w:pStyle w:val="1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 1 000 000 рублей - 0,5 процента суммы договора, но не менее 1 500 рублей;  </w:t>
            </w:r>
            <w:r/>
          </w:p>
          <w:p>
            <w:pPr>
              <w:pStyle w:val="1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 1 000 001 рубля до 10 000 000 рублей включительно - 5 000 рублей плюс 0,3 процента суммы договора, превышающей 1 000 000 рублей; </w:t>
            </w:r>
            <w:r/>
          </w:p>
          <w:p>
            <w:pPr>
              <w:pStyle w:val="1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</w:pPr>
            <w:r>
              <w:rPr>
                <w:sz w:val="22"/>
                <w:szCs w:val="22"/>
              </w:rPr>
              <w:t xml:space="preserve">- свыше 10 000 001 рубля - 32 000 рублей плюс 0,15 процента суммы договора, превышающей 10 000 000 рублей, но не более 150 000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</w:pPr>
            <w:r>
              <w:t xml:space="preserve">1000 рублей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1578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</w:t>
            </w:r>
            <w:r>
              <w:t xml:space="preserve">2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</w:t>
            </w:r>
            <w:r>
              <w:rPr>
                <w:b/>
              </w:rPr>
              <w:t xml:space="preserve">внесение сведений в реестр списко</w:t>
            </w:r>
            <w:r>
              <w:rPr>
                <w:b/>
              </w:rPr>
              <w:t xml:space="preserve">в</w:t>
            </w:r>
            <w:r>
              <w:rPr>
                <w:b/>
              </w:rPr>
              <w:t xml:space="preserve"> участников </w:t>
            </w:r>
            <w:r>
              <w:rPr>
                <w:b/>
              </w:rPr>
              <w:t xml:space="preserve">обществ с ограниченной ответственностью единой информационной системы нотариата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п.п. 12.11 </w:t>
            </w: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п. 1 ст. 22.1 Основ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законодате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льства РФ о нотариате</w:t>
            </w:r>
            <w:r/>
          </w:p>
          <w:p>
            <w:pPr>
              <w:pStyle w:val="178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rPr>
                <w:b/>
              </w:rPr>
              <w:t xml:space="preserve">600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  <w:t xml:space="preserve">00 рублей</w:t>
            </w:r>
            <w:r/>
          </w:p>
        </w:tc>
      </w:tr>
      <w:tr>
        <w:trPr>
          <w:trHeight w:val="1578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</w:t>
            </w:r>
            <w:r>
              <w:t xml:space="preserve">3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</w:t>
            </w:r>
            <w:r>
              <w:rPr>
                <w:b/>
              </w:rPr>
              <w:t xml:space="preserve">выдача выписки из реестра списков участников </w:t>
            </w:r>
            <w:r>
              <w:rPr>
                <w:b/>
              </w:rPr>
              <w:t xml:space="preserve">обществ с ограниченной ответственностью единой информационной системы нотариата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п.п. 12.1</w:t>
            </w:r>
            <w:r>
              <w:rPr>
                <w:b/>
              </w:rPr>
              <w:t xml:space="preserve">2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 п. 1 ст. 22.1 Основ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законодате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льства РФ о нотариате</w:t>
            </w:r>
            <w:r/>
          </w:p>
          <w:p>
            <w:pPr>
              <w:pStyle w:val="178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40 рублей за каждую страницу выписки в пределах 1-10-той страниц включительно,</w:t>
            </w:r>
            <w:r/>
          </w:p>
          <w:p>
            <w:pPr>
              <w:pStyle w:val="178"/>
              <w:jc w:val="center"/>
            </w:pPr>
            <w:r>
              <w:rPr>
                <w:b/>
              </w:rPr>
              <w:t xml:space="preserve">20 рублей за каждую страницу выписки начиная с 11-той страницы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60 рублей</w:t>
            </w:r>
            <w:r>
              <w:rPr>
                <w:b/>
              </w:rPr>
            </w:r>
            <w:r/>
          </w:p>
        </w:tc>
      </w:tr>
      <w:tr>
        <w:trPr>
          <w:trHeight w:val="118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34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 решение единственного участника о создании юридического лица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5 п.</w:t>
            </w:r>
            <w:r>
              <w:t xml:space="preserve"> </w:t>
            </w:r>
            <w:r>
              <w:t xml:space="preserve">1 ст.</w:t>
            </w:r>
            <w:r>
              <w:t xml:space="preserve"> </w:t>
            </w:r>
            <w:r>
              <w:t xml:space="preserve">22.1 Основ</w:t>
            </w:r>
            <w:r/>
          </w:p>
          <w:p>
            <w:pPr>
              <w:pStyle w:val="178"/>
              <w:jc w:val="center"/>
            </w:pPr>
            <w:r>
              <w:t xml:space="preserve">законодательства </w:t>
            </w:r>
            <w:r>
              <w:t xml:space="preserve">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t xml:space="preserve">500 рублей</w:t>
            </w: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</w:t>
            </w:r>
            <w:r>
              <w:t xml:space="preserve">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trHeight w:val="73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обязательств</w:t>
            </w:r>
            <w:r>
              <w:t xml:space="preserve">а</w:t>
            </w:r>
            <w:r>
              <w:t xml:space="preserve"> 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/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rPr>
                <w:i/>
              </w:rPr>
              <w:t xml:space="preserve">Примечание: при составлении проекта согласий от имени двух или более лиц - </w:t>
            </w:r>
            <w:r>
              <w:rPr>
                <w:i/>
              </w:rPr>
              <w:t xml:space="preserve">100 рублей </w:t>
            </w:r>
            <w:r>
              <w:rPr>
                <w:i/>
              </w:rPr>
              <w:t xml:space="preserve">за</w:t>
            </w:r>
            <w:r>
              <w:rPr>
                <w:i/>
              </w:rPr>
              <w:t xml:space="preserve"> каждо</w:t>
            </w:r>
            <w:r>
              <w:rPr>
                <w:i/>
              </w:rPr>
              <w:t xml:space="preserve">е лицо </w:t>
            </w:r>
            <w:r>
              <w:rPr>
                <w:i/>
              </w:rPr>
              <w:t xml:space="preserve">к правовой работе</w:t>
            </w:r>
            <w:r/>
          </w:p>
        </w:tc>
      </w:tr>
      <w:tr>
        <w:trPr>
          <w:trHeight w:val="684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Удостоверение завещаний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131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</w:t>
            </w:r>
            <w:r>
              <w:t xml:space="preserve">6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u w:val="single"/>
              </w:rPr>
            </w:pPr>
            <w:r>
              <w:t xml:space="preserve">у</w:t>
            </w:r>
            <w:r>
              <w:t xml:space="preserve">достоверение завещани</w:t>
            </w:r>
            <w:r>
              <w:t xml:space="preserve">я</w:t>
            </w: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п.13 п.1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900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131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</w:t>
            </w:r>
            <w:r>
              <w:t xml:space="preserve">7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р</w:t>
            </w:r>
            <w:r>
              <w:t xml:space="preserve">аспоряжение об отмене завещания</w:t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</w:tr>
      <w:tr>
        <w:trPr>
          <w:cantSplit/>
          <w:trHeight w:val="90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</w:t>
            </w:r>
            <w:r>
              <w:t xml:space="preserve">8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u w:val="single"/>
              </w:rPr>
            </w:pPr>
            <w:r>
              <w:t xml:space="preserve">принятие закрытого завещания</w:t>
            </w: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</w:t>
            </w:r>
            <w:r>
              <w:t xml:space="preserve">000 рублей</w:t>
            </w:r>
            <w:r/>
          </w:p>
        </w:tc>
      </w:tr>
      <w:tr>
        <w:trPr/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</w:t>
            </w:r>
            <w:r>
              <w:t xml:space="preserve">9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в</w:t>
            </w:r>
            <w:r>
              <w:t xml:space="preserve">скрытие конверта с закрытым завещанием и оглашение закрытого завещания</w:t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п.14 п.1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</w:t>
            </w:r>
            <w:r>
              <w:rPr>
                <w:lang w:val="en-US"/>
              </w:rPr>
              <w:t xml:space="preserve">0</w:t>
            </w:r>
            <w:r>
              <w:t xml:space="preserve">00 рублей</w:t>
            </w:r>
            <w:r/>
          </w:p>
        </w:tc>
      </w:tr>
      <w:tr>
        <w:trPr>
          <w:trHeight w:val="621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178"/>
              <w:jc w:val="center"/>
            </w:pPr>
            <w:r>
              <w:rPr>
                <w:b/>
                <w:sz w:val="28"/>
                <w:szCs w:val="28"/>
              </w:rPr>
              <w:t xml:space="preserve">Удостоверение доверенностей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621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  <w:t xml:space="preserve">Примечание: за удостоверение </w:t>
            </w:r>
            <w:r>
              <w:rPr>
                <w:i/>
              </w:rPr>
              <w:t xml:space="preserve">любой доверенности от нескольких лиц тариф взыскивается за каждого представляемого, тариф </w:t>
            </w:r>
            <w:r>
              <w:rPr>
                <w:i/>
              </w:rPr>
              <w:t xml:space="preserve">за УПТХ </w:t>
            </w:r>
            <w:r>
              <w:rPr>
                <w:i/>
              </w:rPr>
              <w:t xml:space="preserve">взыскивается однократно</w:t>
            </w:r>
            <w:r>
              <w:rPr>
                <w:i/>
              </w:rPr>
              <w:t xml:space="preserve">.</w:t>
            </w:r>
            <w:r/>
          </w:p>
          <w:p>
            <w:pPr>
              <w:pStyle w:val="178"/>
              <w:jc w:val="center"/>
            </w:pPr>
            <w:r>
              <w:rPr>
                <w:i/>
              </w:rPr>
              <w:t xml:space="preserve">П</w:t>
            </w:r>
            <w:r>
              <w:rPr>
                <w:i/>
              </w:rPr>
              <w:t xml:space="preserve">ри удостоверении доверенности в отношении двух или более поверенных</w:t>
            </w:r>
            <w:r>
              <w:rPr>
                <w:i/>
              </w:rPr>
              <w:t xml:space="preserve"> - </w:t>
            </w:r>
            <w:r>
              <w:rPr>
                <w:i/>
              </w:rPr>
              <w:t xml:space="preserve">100 рублей </w:t>
            </w:r>
            <w:r>
              <w:rPr>
                <w:i/>
              </w:rPr>
              <w:t xml:space="preserve">за</w:t>
            </w:r>
            <w:r>
              <w:rPr>
                <w:i/>
              </w:rPr>
              <w:t xml:space="preserve"> каждого поверенного</w:t>
            </w:r>
            <w:r/>
          </w:p>
        </w:tc>
      </w:tr>
      <w:tr>
        <w:trPr>
          <w:trHeight w:val="2842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40</w:t>
            </w:r>
            <w:r>
              <w:t xml:space="preserve">.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Удостоверение доверенностей </w:t>
            </w:r>
            <w:r>
              <w:t xml:space="preserve">на право пользования и (или) </w:t>
            </w:r>
            <w:r>
              <w:t xml:space="preserve">распоряжения</w:t>
            </w:r>
            <w:r>
              <w:rPr>
                <w:b/>
              </w:rPr>
              <w:t xml:space="preserve"> недвижимым имуществом</w:t>
            </w:r>
            <w:r>
              <w:t xml:space="preserve">, долями в ООО </w:t>
            </w:r>
            <w:r>
              <w:rPr>
                <w:i/>
              </w:rPr>
              <w:t xml:space="preserve">(в том числе доверенности на покупку, принятие в дар недвижимости)</w:t>
            </w:r>
            <w:r>
              <w:t xml:space="preserve">:</w:t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</w:pPr>
            <w:r>
              <w:t xml:space="preserve">  детям, в том числе усыновленным, супругу, родителям, полнородным братьям и сестрам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  другим физическим лицам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 </w:t>
            </w:r>
            <w:r>
              <w:t xml:space="preserve">юридическим лицам</w:t>
            </w:r>
            <w:r>
              <w:t xml:space="preserve">/ </w:t>
            </w:r>
            <w:r>
              <w:t xml:space="preserve">индивидуальным предпринимателям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15</w:t>
            </w:r>
            <w:r>
              <w:t xml:space="preserve"> п.</w:t>
            </w:r>
            <w:r>
              <w:t xml:space="preserve"> 1</w:t>
            </w:r>
            <w:r>
              <w:t xml:space="preserve"> ст. 333.24 Налогового кодекса РФ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10</w:t>
            </w:r>
            <w:r>
              <w:t xml:space="preserve">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5</w:t>
            </w:r>
            <w:r>
              <w:t xml:space="preserve">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5</w:t>
            </w:r>
            <w:r>
              <w:t xml:space="preserve">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500 рублей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+</w:t>
            </w:r>
            <w:r>
              <w:rPr>
                <w:b/>
              </w:rPr>
              <w:t xml:space="preserve"> 50 рублей за каждый объект</w:t>
            </w:r>
            <w:r>
              <w:rPr>
                <w:b/>
              </w:rPr>
              <w:t xml:space="preserve"> 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</w:rPr>
              <w:t xml:space="preserve">но не более 2000 рублей</w:t>
            </w:r>
            <w:r>
              <w:rPr>
                <w:color w:val="000000"/>
                <w:sz w:val="24"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b/>
                <w:i/>
              </w:rPr>
              <w:t xml:space="preserve">Следует считать земельный участок и расположен-ный на нем жилой дом </w:t>
            </w:r>
            <w:r>
              <w:rPr>
                <w:b/>
                <w:i/>
                <w:u w:val="single"/>
              </w:rPr>
              <w:t xml:space="preserve">единым объектом </w:t>
            </w: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500 рублей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+</w:t>
            </w:r>
            <w:r>
              <w:rPr>
                <w:b/>
              </w:rPr>
              <w:t xml:space="preserve"> 50 рублей за каждый объект</w:t>
            </w:r>
            <w:r>
              <w:rPr>
                <w:b/>
              </w:rPr>
              <w:t xml:space="preserve"> </w:t>
            </w:r>
            <w:r>
              <w:rPr>
                <w:b/>
              </w:rPr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</w:rPr>
              <w:t xml:space="preserve">но не более 2000 рублей</w:t>
            </w: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Следует считать земельный участок и расположен-ный на нем жилой дом </w:t>
            </w:r>
            <w:r>
              <w:rPr>
                <w:b/>
                <w:i/>
                <w:u w:val="single"/>
              </w:rPr>
              <w:t xml:space="preserve">единым объектом </w:t>
            </w:r>
            <w:r>
              <w:rPr>
                <w:b/>
                <w:i/>
                <w:u w:val="single"/>
              </w:rPr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500 рублей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+</w:t>
            </w:r>
            <w:r>
              <w:rPr>
                <w:b/>
              </w:rPr>
              <w:t xml:space="preserve"> 50 рублей за каждый объект</w:t>
            </w:r>
            <w:r>
              <w:rPr>
                <w:b/>
              </w:rPr>
              <w:t xml:space="preserve"> 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</w:rPr>
              <w:t xml:space="preserve">но не более 3000 рублей</w:t>
            </w:r>
            <w:r>
              <w:rPr>
                <w:color w:val="000000"/>
                <w:sz w:val="24"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</w:pPr>
            <w:r>
              <w:rPr>
                <w:b/>
                <w:i/>
              </w:rPr>
              <w:t xml:space="preserve">Следует считать земельный участок и расположен-ный на нем жилой дом </w:t>
            </w:r>
            <w:r>
              <w:rPr>
                <w:b/>
                <w:i/>
              </w:rPr>
              <w:t xml:space="preserve">единым объектом </w:t>
            </w:r>
            <w:r/>
          </w:p>
        </w:tc>
      </w:tr>
      <w:tr>
        <w:trPr>
          <w:trHeight w:val="166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</w:t>
            </w:r>
            <w:r>
              <w:t xml:space="preserve">1</w:t>
            </w:r>
            <w:r>
              <w:t xml:space="preserve">. 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Удостоверение</w:t>
            </w:r>
            <w:r>
              <w:rPr>
                <w:b/>
              </w:rPr>
              <w:t xml:space="preserve"> прочих </w:t>
            </w:r>
            <w:r>
              <w:t xml:space="preserve">доверенностей: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  <w:t xml:space="preserve">   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- на ведение дел в суде </w:t>
            </w:r>
            <w:r>
              <w:rPr>
                <w:i/>
              </w:rPr>
              <w:t xml:space="preserve">(в т.ч. с правом получения присужденного имущества и денег)</w:t>
            </w:r>
            <w:r>
              <w:t xml:space="preserve">;    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- на получение документов (дубликатов документов);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- на оформление документов для получения социальных выплат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и т.д.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</w:pPr>
            <w:r>
              <w:t xml:space="preserve"> </w:t>
            </w:r>
            <w:r>
              <w:t xml:space="preserve">юридическим лицам</w:t>
            </w:r>
            <w:r>
              <w:t xml:space="preserve">/</w:t>
            </w:r>
            <w:r>
              <w:t xml:space="preserve">индивидуальным предпринимателям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п.6 п.1 ст. 22.1 Основ законодательства 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200 рублей</w:t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</w:pPr>
            <w:r>
              <w:t xml:space="preserve">200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800 рублей</w:t>
            </w:r>
            <w:r/>
          </w:p>
        </w:tc>
      </w:tr>
      <w:tr>
        <w:trPr>
          <w:trHeight w:val="1141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</w:t>
            </w:r>
            <w:r>
              <w:t xml:space="preserve">2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За удостоверение доверенностей на право пользования и (или) </w:t>
            </w:r>
            <w:r>
              <w:t xml:space="preserve">распоряжения</w:t>
            </w:r>
            <w:r>
              <w:rPr>
                <w:b/>
              </w:rPr>
              <w:t xml:space="preserve"> автотранспортными средствами</w:t>
            </w:r>
            <w:r>
              <w:t xml:space="preserve">: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ind w:firstLine="540"/>
              <w:jc w:val="center"/>
            </w:pPr>
            <w:r>
              <w:t xml:space="preserve">детям, в том числе усыновленным, супругу, родителям, полнородным братьям и сестрам;</w:t>
            </w:r>
            <w:r/>
          </w:p>
          <w:p>
            <w:pPr>
              <w:pStyle w:val="178"/>
              <w:ind w:firstLine="540"/>
              <w:jc w:val="center"/>
            </w:pPr>
            <w:r/>
            <w:r/>
          </w:p>
          <w:p>
            <w:pPr>
              <w:pStyle w:val="178"/>
              <w:ind w:firstLine="540"/>
              <w:jc w:val="center"/>
            </w:pPr>
            <w:r/>
            <w:r/>
          </w:p>
          <w:p>
            <w:pPr>
              <w:pStyle w:val="178"/>
              <w:ind w:firstLine="540"/>
              <w:jc w:val="center"/>
            </w:pPr>
            <w:r/>
            <w:r/>
          </w:p>
          <w:p>
            <w:pPr>
              <w:pStyle w:val="178"/>
              <w:ind w:firstLine="540"/>
              <w:jc w:val="center"/>
            </w:pPr>
            <w:r/>
            <w:r/>
          </w:p>
          <w:p>
            <w:pPr>
              <w:pStyle w:val="178"/>
              <w:ind w:firstLine="540"/>
              <w:jc w:val="center"/>
            </w:pPr>
            <w:r/>
            <w:r/>
          </w:p>
          <w:p>
            <w:pPr>
              <w:pStyle w:val="178"/>
              <w:ind w:firstLine="540"/>
              <w:jc w:val="center"/>
            </w:pPr>
            <w:r/>
            <w:r/>
          </w:p>
          <w:p>
            <w:pPr>
              <w:pStyle w:val="178"/>
              <w:ind w:firstLine="540"/>
              <w:jc w:val="center"/>
            </w:pPr>
            <w:r>
              <w:t xml:space="preserve">другим физическим лицам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 16 п. 1 ст. 333.24 Налогового кодекса РФ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250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400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200 рублей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+</w:t>
            </w:r>
            <w:r>
              <w:rPr>
                <w:b/>
              </w:rPr>
              <w:t xml:space="preserve"> 50 рублей за кажд</w:t>
            </w:r>
            <w:r>
              <w:rPr>
                <w:b/>
              </w:rPr>
              <w:t xml:space="preserve">ое автотран-</w:t>
            </w:r>
            <w:r/>
          </w:p>
          <w:p>
            <w:pPr>
              <w:pStyle w:val="178"/>
              <w:jc w:val="center"/>
            </w:pPr>
            <w:r>
              <w:rPr>
                <w:b/>
              </w:rPr>
              <w:t xml:space="preserve">спортное средство</w:t>
            </w:r>
            <w:r>
              <w:rPr>
                <w:b/>
              </w:rPr>
              <w:t xml:space="preserve"> 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</w:rPr>
              <w:t xml:space="preserve">но не более 2000 рублей</w:t>
            </w:r>
            <w:r>
              <w:rPr>
                <w:color w:val="000000"/>
                <w:sz w:val="24"/>
              </w:rPr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2</w:t>
            </w:r>
            <w:r>
              <w:t xml:space="preserve">00 рублей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+</w:t>
            </w:r>
            <w:r>
              <w:rPr>
                <w:b/>
              </w:rPr>
              <w:t xml:space="preserve"> 50 рублей за кажд</w:t>
            </w:r>
            <w:r>
              <w:rPr>
                <w:b/>
              </w:rPr>
              <w:t xml:space="preserve">ое автотран-</w:t>
            </w:r>
            <w:r/>
          </w:p>
          <w:p>
            <w:pPr>
              <w:pStyle w:val="178"/>
              <w:jc w:val="center"/>
            </w:pPr>
            <w:r>
              <w:rPr>
                <w:b/>
              </w:rPr>
              <w:t xml:space="preserve">спортное средство</w:t>
            </w:r>
            <w:r>
              <w:rPr>
                <w:b/>
              </w:rPr>
              <w:t xml:space="preserve"> 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</w:rPr>
              <w:t xml:space="preserve">но не более 2000 рублей</w:t>
            </w:r>
            <w:r>
              <w:rPr>
                <w:color w:val="000000"/>
                <w:sz w:val="24"/>
              </w:rPr>
            </w:r>
            <w:r/>
          </w:p>
        </w:tc>
      </w:tr>
      <w:tr>
        <w:trPr>
          <w:trHeight w:val="1121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</w:t>
            </w:r>
            <w:r>
              <w:t xml:space="preserve">3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За удостоверение доверенностей на получение пенсии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Освобождены на 200 руб </w:t>
            </w:r>
            <w:r/>
          </w:p>
          <w:p>
            <w:pPr>
              <w:pStyle w:val="178"/>
              <w:jc w:val="center"/>
            </w:pPr>
            <w:r>
              <w:t xml:space="preserve">п. 14 ст. 333.38 Налогового Кодекса РФ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300 рублей</w:t>
            </w:r>
            <w:r/>
          </w:p>
        </w:tc>
      </w:tr>
      <w:tr>
        <w:trPr>
          <w:trHeight w:val="4181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</w:t>
            </w:r>
            <w:r>
              <w:t xml:space="preserve">4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Удостоверение доверенностей </w:t>
            </w:r>
            <w:r>
              <w:t xml:space="preserve">на право пользования и (или) </w:t>
            </w:r>
            <w:r>
              <w:t xml:space="preserve">распоряжение</w:t>
            </w:r>
            <w:r>
              <w:rPr>
                <w:b/>
              </w:rPr>
              <w:t xml:space="preserve"> иным имуществом</w:t>
            </w:r>
            <w:r>
              <w:t xml:space="preserve"> (денежными вкладами, прочим имуществом)</w:t>
            </w:r>
            <w:r>
              <w:t xml:space="preserve">:</w:t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</w:pPr>
            <w:r>
              <w:t xml:space="preserve">  детям, в том числе усыновленным, супругу, родителям, полнородным братьям и сестрам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lang w:val="en-US"/>
              </w:rPr>
            </w:pPr>
            <w:r>
              <w:t xml:space="preserve">  другим физическим лицам</w:t>
            </w:r>
            <w:r>
              <w:rPr>
                <w:lang w:val="en-US"/>
              </w:rPr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6 п.</w:t>
            </w:r>
            <w:r>
              <w:t xml:space="preserve"> </w:t>
            </w:r>
            <w:r>
              <w:t xml:space="preserve">1 ст. 22.1 Основ законодате</w:t>
            </w:r>
            <w:r>
              <w:t xml:space="preserve">-</w:t>
            </w:r>
            <w:r>
              <w:t xml:space="preserve">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100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400 рублей</w:t>
            </w:r>
            <w:r/>
          </w:p>
          <w:p>
            <w:pPr>
              <w:pStyle w:val="178"/>
              <w:jc w:val="center"/>
            </w:pPr>
            <w:r>
              <w:rPr>
                <w:b/>
              </w:rPr>
              <w:t xml:space="preserve">+</w:t>
            </w:r>
            <w:r>
              <w:rPr>
                <w:b/>
              </w:rPr>
              <w:t xml:space="preserve"> 50 рублей за </w:t>
            </w:r>
            <w:r>
              <w:rPr>
                <w:b/>
              </w:rPr>
              <w:t xml:space="preserve">каждый объект движимого имущества</w:t>
            </w:r>
            <w:r>
              <w:rPr>
                <w:b/>
              </w:rPr>
              <w:t xml:space="preserve"> 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</w:rPr>
              <w:t xml:space="preserve">но не более 2000 рублей</w:t>
            </w:r>
            <w:r>
              <w:rPr>
                <w:color w:val="000000"/>
                <w:sz w:val="24"/>
              </w:rPr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300 рублей</w:t>
            </w:r>
            <w:r/>
          </w:p>
          <w:p>
            <w:pPr>
              <w:pStyle w:val="178"/>
              <w:jc w:val="center"/>
            </w:pPr>
            <w:r>
              <w:rPr>
                <w:b/>
              </w:rPr>
              <w:t xml:space="preserve">+</w:t>
            </w:r>
            <w:r>
              <w:rPr>
                <w:b/>
              </w:rPr>
              <w:t xml:space="preserve"> 50 рублей за </w:t>
            </w:r>
            <w:r>
              <w:rPr>
                <w:b/>
              </w:rPr>
              <w:t xml:space="preserve">каждый объект движимого имущества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</w:rPr>
              <w:t xml:space="preserve">но не более 2000 рублей</w:t>
            </w:r>
            <w:r>
              <w:rPr>
                <w:color w:val="000000"/>
                <w:sz w:val="24"/>
              </w:rPr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trHeight w:val="692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Свидетельствование подлинности подписей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692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i/>
              </w:rPr>
              <w:t xml:space="preserve">Примечание: </w:t>
            </w:r>
            <w:r>
              <w:rPr>
                <w:i/>
              </w:rPr>
              <w:t xml:space="preserve">при свидетельствовании подлинности подписи на нескольких экземплярах одного документа тариф за УПТХ взыскивается однократно</w:t>
            </w:r>
            <w:r>
              <w:rPr>
                <w:b/>
              </w:rPr>
            </w:r>
            <w:r/>
          </w:p>
        </w:tc>
      </w:tr>
      <w:tr>
        <w:trPr>
          <w:trHeight w:val="149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</w:t>
            </w:r>
            <w:r>
              <w:t xml:space="preserve">5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На заявлениях и других документах:</w:t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t xml:space="preserve"> </w:t>
            </w:r>
            <w:r>
              <w:t xml:space="preserve">об отказе от наследства </w:t>
            </w:r>
            <w:r>
              <w:rPr>
                <w:i/>
              </w:rPr>
              <w:t xml:space="preserve">(ст. 1159 ГК РФ )</w:t>
            </w: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t xml:space="preserve"> </w:t>
            </w:r>
            <w:r>
              <w:t xml:space="preserve">о возмещении расходов в соответствии </w:t>
            </w:r>
            <w:r>
              <w:rPr>
                <w:i/>
              </w:rPr>
              <w:t xml:space="preserve">ст. 1174 ГК РФ</w:t>
            </w: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t xml:space="preserve"> </w:t>
            </w:r>
            <w:r>
              <w:t xml:space="preserve">о принятии мер к охране наследственного имущества </w:t>
            </w:r>
            <w:r>
              <w:rPr>
                <w:i/>
              </w:rPr>
              <w:t xml:space="preserve">(1171 ГК РФ)</w:t>
            </w: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t xml:space="preserve"> </w:t>
            </w:r>
            <w:r>
              <w:t xml:space="preserve">(пережившего) супруга о выдаче свидетельства о праве собственности на долю в общем имуществе супругов </w:t>
            </w:r>
            <w:r>
              <w:rPr>
                <w:i/>
              </w:rPr>
              <w:t xml:space="preserve">(ст. 75 Основ)</w:t>
            </w: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</w:pPr>
            <w:r>
              <w:t xml:space="preserve"> </w:t>
            </w:r>
            <w:r>
              <w:t xml:space="preserve">о снятии (постановке) с регистрационного учета по месту жительства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i/>
              </w:rPr>
            </w:pPr>
            <w:r>
              <w:t xml:space="preserve"> </w:t>
            </w:r>
            <w:r>
              <w:t xml:space="preserve">о принятии и прекращении гражданства, о согласии заинтересованных лиц на принятии и прекращении гражданства несовершеннолетними детьми, подопечными </w:t>
            </w:r>
            <w:r>
              <w:rPr>
                <w:i/>
              </w:rPr>
              <w:t xml:space="preserve">(ст. 33 ФЗ «О гражданстве РФ»)</w:t>
            </w: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t xml:space="preserve"> </w:t>
            </w:r>
            <w:r>
              <w:t xml:space="preserve">об извещении остальных участников долевой собственности о намерении продать долю постороннему лицу </w:t>
            </w:r>
            <w:r>
              <w:rPr>
                <w:i/>
              </w:rPr>
              <w:t xml:space="preserve">(250 ГК РФ)</w:t>
            </w:r>
            <w:r>
              <w:rPr>
                <w:i/>
              </w:rPr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</w:pPr>
            <w:r>
              <w:t xml:space="preserve"> </w:t>
            </w:r>
            <w:r>
              <w:t xml:space="preserve">на заявлении об обеспечении доказательств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 на заявлении об отсутствии супруга</w:t>
            </w:r>
            <w:r/>
          </w:p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</w:pPr>
            <w:r>
              <w:t xml:space="preserve"> </w:t>
            </w:r>
            <w:r>
              <w:t xml:space="preserve">на иных заявлениях (обращениях, ходатайствах), </w:t>
            </w:r>
            <w:r>
              <w:rPr>
                <w:i/>
              </w:rPr>
              <w:t xml:space="preserve">не противоречащих законодательству РФ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п.10 п.1 ст. 22.1 Основ законодательства 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i/>
                <w:sz w:val="22"/>
                <w:szCs w:val="22"/>
              </w:rPr>
            </w:pPr>
            <w:r>
              <w:t xml:space="preserve">п.п. 21 п. 1 ст. 333.24 Налогового кодекса РФ </w:t>
            </w:r>
            <w:r>
              <w:rPr>
                <w:i/>
                <w:sz w:val="22"/>
                <w:szCs w:val="22"/>
              </w:rPr>
              <w:t xml:space="preserve">(если такое свидетельст</w:t>
            </w:r>
            <w:r>
              <w:rPr>
                <w:i/>
                <w:sz w:val="22"/>
                <w:szCs w:val="22"/>
              </w:rPr>
              <w:t xml:space="preserve">-</w:t>
            </w:r>
            <w:r>
              <w:rPr>
                <w:i/>
                <w:sz w:val="22"/>
                <w:szCs w:val="22"/>
              </w:rPr>
              <w:t xml:space="preserve">вование</w:t>
            </w:r>
            <w:r>
              <w:rPr>
                <w:i/>
                <w:sz w:val="22"/>
                <w:szCs w:val="22"/>
              </w:rPr>
              <w:t xml:space="preserve"> обязательно в соответствии с законодатель-ством РФ</w:t>
            </w:r>
            <w:r>
              <w:rPr>
                <w:i/>
                <w:sz w:val="22"/>
                <w:szCs w:val="22"/>
              </w:rPr>
              <w:t xml:space="preserve">)</w:t>
            </w: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100 рублей с каждого лица на каждом документе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400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7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</w:t>
            </w:r>
            <w:r>
              <w:t xml:space="preserve">6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</w:t>
            </w:r>
            <w:r>
              <w:t xml:space="preserve">на решениях единственного участника ООО и других хозяйственных обществ о создании, назначении директора, прекращении деятельности и др. </w:t>
            </w:r>
            <w:r/>
          </w:p>
        </w:tc>
        <w:tc>
          <w:tcPr>
            <w:tcW w:w="163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 10 </w:t>
            </w:r>
            <w:r>
              <w:t xml:space="preserve">п.1 ст. 22.1 Основ законодате</w:t>
            </w:r>
            <w:r>
              <w:t xml:space="preserve">-</w:t>
            </w:r>
            <w:r>
              <w:t xml:space="preserve">льства 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 с каждого лица, на каждом документе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 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574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</w:t>
            </w:r>
            <w:r>
              <w:t xml:space="preserve">7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переводчика</w:t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200 рублей</w:t>
            </w:r>
            <w:r/>
          </w:p>
        </w:tc>
      </w:tr>
      <w:tr>
        <w:trPr>
          <w:cantSplit/>
          <w:trHeight w:val="1524"/>
        </w:trPr>
        <w:tc>
          <w:tcPr>
            <w:tcW w:w="66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</w:t>
            </w:r>
            <w:r>
              <w:t xml:space="preserve">8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 на банковских карточках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164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п.10 п.1 ст. 22.1 Основ законодате</w:t>
            </w:r>
            <w:r>
              <w:t xml:space="preserve">-</w:t>
            </w:r>
            <w:r>
              <w:t xml:space="preserve">льства РФ о нотариате</w:t>
            </w:r>
            <w:r/>
          </w:p>
        </w:tc>
        <w:tc>
          <w:tcPr>
            <w:tcW w:w="304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200 рублей за каждую подпись, на каждом документе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100 рублей за каждую подпись</w:t>
            </w:r>
            <w:r>
              <w:rPr>
                <w:b/>
              </w:rPr>
              <w:t xml:space="preserve">, на каждом документе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4242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на заявлениях о регистрации предпринимателей и юридического лица (о создании, реогранизации, ликвидации, внесении изменений в ЕГРЮЛ, внесении изменений в учредительные документы, на уведомлениях в налоговые органы (о начале процедуры ликвидации, о промежуточном балансе и т.д.) и пр.)</w:t>
            </w:r>
            <w:r/>
          </w:p>
        </w:tc>
        <w:tc>
          <w:tcPr>
            <w:gridSpan w:val="2"/>
            <w:tcW w:w="1648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i/>
                <w:sz w:val="22"/>
                <w:szCs w:val="22"/>
              </w:rPr>
            </w:pPr>
            <w:r>
              <w:t xml:space="preserve">п.п. 21 п. 1 ст. 333.24 Налогового кодекса РФ </w:t>
            </w:r>
            <w:r>
              <w:rPr>
                <w:i/>
                <w:sz w:val="22"/>
                <w:szCs w:val="22"/>
              </w:rPr>
              <w:t xml:space="preserve">(если такое свидетельст</w:t>
            </w:r>
            <w:r>
              <w:rPr>
                <w:i/>
                <w:sz w:val="22"/>
                <w:szCs w:val="22"/>
              </w:rPr>
              <w:t xml:space="preserve">-</w:t>
            </w:r>
            <w:r>
              <w:rPr>
                <w:i/>
                <w:sz w:val="22"/>
                <w:szCs w:val="22"/>
              </w:rPr>
              <w:t xml:space="preserve">вование</w:t>
            </w:r>
            <w:r>
              <w:rPr>
                <w:i/>
                <w:sz w:val="22"/>
                <w:szCs w:val="22"/>
              </w:rPr>
              <w:t xml:space="preserve"> обязательно в соответствии с законодатель-ством РФ</w:t>
            </w:r>
            <w:r>
              <w:rPr>
                <w:i/>
                <w:sz w:val="22"/>
                <w:szCs w:val="22"/>
              </w:rPr>
              <w:t xml:space="preserve">)</w:t>
            </w: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304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200 рублей</w:t>
            </w:r>
            <w:r/>
          </w:p>
          <w:p>
            <w:pPr>
              <w:pStyle w:val="1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 xml:space="preserve">100 рублей за каждую страницу в случае составления проекта заявления нотариусом</w:t>
            </w:r>
            <w:r>
              <w:rPr>
                <w:b/>
                <w:sz w:val="22"/>
                <w:szCs w:val="22"/>
              </w:rPr>
              <w:t xml:space="preserve"> </w:t>
            </w:r>
            <w:r/>
          </w:p>
        </w:tc>
      </w:tr>
      <w:tr>
        <w:trPr>
          <w:trHeight w:val="70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Удостоверение фактов</w:t>
            </w:r>
            <w:r/>
            <w:r>
              <w:rPr>
                <w:b/>
              </w:rPr>
            </w:r>
            <w:r/>
          </w:p>
        </w:tc>
      </w:tr>
      <w:tr>
        <w:trPr>
          <w:trHeight w:val="7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</w:t>
            </w:r>
            <w:r>
              <w:t xml:space="preserve">9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За удостоверение решений органа управления юридического лица, общих собраний (не обязательная нотари</w:t>
            </w:r>
            <w:r>
              <w:t xml:space="preserve">а</w:t>
            </w:r>
            <w:r>
              <w:t xml:space="preserve">льная форма)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За удостоверение решений органа управления юридического лица об увеличении уставного капитала и состава участников общества, присутствовавших при принятии указанного решения (обязательная нотариальная форма)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За </w:t>
            </w:r>
            <w:r>
              <w:t xml:space="preserve">свидетельствование</w:t>
            </w:r>
            <w:r>
              <w:t xml:space="preserve"> </w:t>
            </w:r>
            <w:r>
              <w:t xml:space="preserve">подлинности подписи </w:t>
            </w:r>
            <w:r>
              <w:t xml:space="preserve">единственного участника ООО </w:t>
            </w:r>
            <w:r>
              <w:t xml:space="preserve">на решении </w:t>
            </w:r>
            <w:r>
              <w:rPr>
                <w:b/>
              </w:rPr>
              <w:t xml:space="preserve">об увеличении уставного капитала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 12.7 п.1 ст. 22.1 </w:t>
            </w:r>
            <w:r>
              <w:t xml:space="preserve">Основ законодательства 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п.п. 26 п. 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3000 рублей за каждый час присутствия на заседании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100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100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1000 </w:t>
            </w:r>
            <w:r>
              <w:t xml:space="preserve">рублей 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2900 рублей 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1400 рублей </w:t>
            </w:r>
            <w:r/>
          </w:p>
        </w:tc>
      </w:tr>
      <w:tr>
        <w:trPr>
          <w:trHeight w:val="7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Удостоверение фактов (нахождения гражданина в живых, в определенном месте, тождественности гражданина с лицом, изображенным на фотографии, удостоверение времени предъявления документов.)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Удостоверение т</w:t>
            </w:r>
            <w:r>
              <w:t xml:space="preserve">ождественности собственноручной подписи инвалида по зрению с факсимильным воспроизведением его собственноручной подписи</w:t>
            </w:r>
            <w:r>
              <w:t xml:space="preserve">.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п.13 п.1 ст. 22.1 Основ законодате</w:t>
            </w:r>
            <w:r>
              <w:t xml:space="preserve">-</w:t>
            </w:r>
            <w:r>
              <w:t xml:space="preserve">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100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рублей</w:t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взимается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наследственным делам</w:t>
            </w:r>
            <w:r/>
          </w:p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</w:t>
            </w:r>
            <w:r>
              <w:t xml:space="preserve">1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Принятие мер по охране наследственного имущества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 23 п. 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600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2000 рублей за каждый час</w:t>
            </w:r>
            <w:r/>
          </w:p>
        </w:tc>
      </w:tr>
      <w:tr>
        <w:trPr>
          <w:trHeight w:val="7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</w:t>
            </w:r>
            <w:r>
              <w:t xml:space="preserve">2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Выдача свидетельства о праве на наследство по закону и по завещанию: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</w:pPr>
            <w:r>
              <w:t xml:space="preserve">  детям, в том числе усыновленным, супругу, родителям, полнородным братьям и сестрам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другим наследникам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22 п.</w:t>
            </w:r>
            <w:r>
              <w:t xml:space="preserve"> </w:t>
            </w:r>
            <w:r>
              <w:t xml:space="preserve">1 ст. 333.24 Налогового кодекса РФ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0,3 %, но не более 100 000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0,6 %, но не более 1 000 000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см. примечание</w:t>
            </w:r>
            <w:r/>
          </w:p>
        </w:tc>
      </w:tr>
      <w:tr>
        <w:trPr>
          <w:trHeight w:val="70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pStyle w:val="178"/>
              <w:jc w:val="center"/>
            </w:pPr>
            <w:r>
              <w:rPr>
                <w:i/>
              </w:rPr>
              <w:t xml:space="preserve">Примечание: </w:t>
            </w:r>
            <w:r>
              <w:rPr>
                <w:i/>
              </w:rPr>
              <w:t xml:space="preserve">тариф за УПТХ</w:t>
            </w:r>
            <w:r>
              <w:rPr>
                <w:i/>
              </w:rPr>
            </w:r>
            <w:r/>
          </w:p>
          <w:p>
            <w:pPr>
              <w:pStyle w:val="178"/>
              <w:jc w:val="both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  <w:t xml:space="preserve"> на недвижимость (квартиру, жилой дом, земельный участок) - 2000 рублей </w:t>
            </w:r>
            <w:r>
              <w:rPr>
                <w:b/>
                <w:i/>
              </w:rPr>
              <w:t xml:space="preserve">за каждый объект недвижимого имущества, независимо от того, выдается ли нотариусом одно или несколько отдельных свидетельств о праве на наследство</w:t>
            </w:r>
            <w:r>
              <w:rPr>
                <w:b/>
                <w:i/>
              </w:rPr>
              <w:t xml:space="preserve">. Плата за оказание услуг правового и технического характера взимается за оформление каждой доли в праве на каждое наследственное имущество в отдельности, вне зависимости от количества выданных свидетельств и вне зависимости от размера доли. При этом следует считать земельный участок и расположенный на нем жилой дом как один объект</w:t>
            </w:r>
            <w:r>
              <w:rPr>
                <w:i/>
              </w:rPr>
              <w:t xml:space="preserve">;</w:t>
            </w:r>
            <w:r/>
          </w:p>
          <w:p>
            <w:pPr>
              <w:pStyle w:val="178"/>
              <w:jc w:val="both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  <w:t xml:space="preserve">  на денежные</w:t>
            </w:r>
            <w:r>
              <w:rPr>
                <w:i/>
              </w:rPr>
              <w:t xml:space="preserve"> вклад</w:t>
            </w:r>
            <w:r>
              <w:rPr>
                <w:i/>
              </w:rPr>
              <w:t xml:space="preserve">ы: </w:t>
            </w:r>
            <w:r/>
          </w:p>
          <w:p>
            <w:pPr>
              <w:pStyle w:val="178"/>
              <w:jc w:val="both"/>
              <w:rPr>
                <w:i/>
              </w:rPr>
            </w:pPr>
            <w:r>
              <w:rPr>
                <w:i/>
              </w:rPr>
              <w:t xml:space="preserve">на денежные вклады до 10000 рублей - 3</w:t>
            </w:r>
            <w:r>
              <w:rPr>
                <w:i/>
              </w:rPr>
              <w:t xml:space="preserve">00 рублей</w:t>
            </w:r>
            <w:r>
              <w:rPr>
                <w:i/>
              </w:rPr>
              <w:t xml:space="preserve">, </w:t>
            </w:r>
            <w:r/>
          </w:p>
          <w:p>
            <w:pPr>
              <w:pStyle w:val="178"/>
              <w:jc w:val="both"/>
              <w:rPr>
                <w:i/>
              </w:rPr>
            </w:pPr>
            <w:r>
              <w:rPr>
                <w:i/>
              </w:rPr>
              <w:t xml:space="preserve">на денежные клады свыше 10000 до 50000 рублей - 500 рублей, </w:t>
            </w:r>
            <w:r/>
          </w:p>
          <w:p>
            <w:pPr>
              <w:pStyle w:val="178"/>
              <w:jc w:val="both"/>
              <w:rPr>
                <w:i/>
              </w:rPr>
            </w:pPr>
            <w:r>
              <w:rPr>
                <w:i/>
              </w:rPr>
              <w:t xml:space="preserve">на денежные вклады свыше 50000 рублей</w:t>
            </w:r>
            <w:r>
              <w:rPr>
                <w:i/>
              </w:rPr>
              <w:t xml:space="preserve"> - </w:t>
            </w:r>
            <w:r>
              <w:rPr>
                <w:i/>
              </w:rPr>
              <w:t xml:space="preserve">150</w:t>
            </w:r>
            <w:r>
              <w:rPr>
                <w:i/>
              </w:rPr>
              <w:t xml:space="preserve">0 рублей;</w:t>
            </w:r>
            <w:r>
              <w:rPr>
                <w:i/>
              </w:rPr>
            </w:r>
            <w:r/>
          </w:p>
          <w:p>
            <w:pPr>
              <w:pStyle w:val="178"/>
              <w:jc w:val="both"/>
              <w:rPr>
                <w:i/>
              </w:rPr>
            </w:pPr>
            <w:r>
              <w:t xml:space="preserve">  </w:t>
            </w:r>
            <w:r>
              <w:rPr>
                <w:i/>
              </w:rPr>
              <w:t xml:space="preserve">на сумму недополученной пе</w:t>
            </w:r>
            <w:r>
              <w:rPr>
                <w:i/>
              </w:rPr>
              <w:t xml:space="preserve">нсии, ЕДВ-</w:t>
            </w:r>
            <w:r>
              <w:rPr>
                <w:i/>
              </w:rPr>
              <w:t xml:space="preserve"> 200</w:t>
            </w:r>
            <w:r>
              <w:rPr>
                <w:i/>
              </w:rPr>
              <w:t xml:space="preserve"> рублей</w:t>
            </w:r>
            <w:r>
              <w:rPr>
                <w:i/>
              </w:rPr>
            </w:r>
            <w:r/>
          </w:p>
          <w:p>
            <w:pPr>
              <w:pStyle w:val="178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  <w:t xml:space="preserve">  на акции</w:t>
            </w:r>
            <w:r>
              <w:rPr>
                <w:i/>
              </w:rPr>
              <w:t xml:space="preserve">, на долю в уставном капитале ООО, на прочее имущество - </w:t>
            </w:r>
            <w:r>
              <w:rPr>
                <w:i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1</w:t>
            </w:r>
            <w:r>
              <w:rPr>
                <w:i/>
                <w:sz w:val="22"/>
                <w:szCs w:val="22"/>
              </w:rPr>
              <w:t xml:space="preserve">1</w:t>
            </w:r>
            <w:r>
              <w:rPr>
                <w:i/>
                <w:sz w:val="22"/>
                <w:szCs w:val="22"/>
              </w:rPr>
              <w:t xml:space="preserve">00 рублей</w:t>
            </w:r>
            <w:r>
              <w:rPr>
                <w:i/>
              </w:rPr>
            </w:r>
            <w:r/>
          </w:p>
          <w:p>
            <w:pPr>
              <w:pStyle w:val="178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7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</w:t>
            </w:r>
            <w:r>
              <w:t xml:space="preserve">3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u w:val="single"/>
              </w:rPr>
            </w:pPr>
            <w:r>
              <w:t xml:space="preserve">Выдача свидетельства о праве собственности на долю в общей собственности супругов, в том числе за выдачу свидетельства о праве собственности в случае смерти одного из супругов</w:t>
            </w: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11 п.1 ст.</w:t>
            </w:r>
            <w:r>
              <w:t xml:space="preserve">  22.1 Основ законодательс</w:t>
            </w:r>
            <w:r>
              <w:t xml:space="preserve">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8</w:t>
            </w:r>
            <w:r>
              <w:t xml:space="preserve">00 рублей</w:t>
            </w:r>
            <w:r/>
          </w:p>
        </w:tc>
      </w:tr>
      <w:tr>
        <w:trPr>
          <w:trHeight w:val="70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Свидетельствование верности копий документов и выписок из них </w:t>
            </w:r>
            <w:r/>
          </w:p>
          <w:p>
            <w:pPr>
              <w:pStyle w:val="178"/>
              <w:jc w:val="center"/>
            </w:pPr>
            <w:r>
              <w:t xml:space="preserve">(количество страниц определяется </w:t>
            </w:r>
            <w:r>
              <w:rPr>
                <w:b/>
              </w:rPr>
              <w:t xml:space="preserve">по количеству страниц формата А4</w:t>
            </w:r>
            <w:r>
              <w:t xml:space="preserve">)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trHeight w:val="7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</w:t>
            </w:r>
            <w:r>
              <w:t xml:space="preserve">4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Копии документов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9 п.</w:t>
            </w:r>
            <w:r>
              <w:t xml:space="preserve"> </w:t>
            </w:r>
            <w:r>
              <w:t xml:space="preserve">1 ст. 22.1 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 рублей за страницу копии документа или выписки из них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</w:t>
            </w:r>
            <w:r>
              <w:t xml:space="preserve">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trHeight w:val="7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Копия устава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8 п.</w:t>
            </w:r>
            <w:r>
              <w:t xml:space="preserve"> </w:t>
            </w:r>
            <w:r>
              <w:t xml:space="preserve">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не взимается</w:t>
            </w:r>
            <w:r/>
          </w:p>
        </w:tc>
      </w:tr>
      <w:tr>
        <w:trPr>
          <w:trHeight w:val="70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Прочие нотариальные действия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trHeight w:val="7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</w:t>
            </w:r>
            <w:r>
              <w:t xml:space="preserve">5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Представление документов на государственную регистрацию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-</w:t>
            </w:r>
            <w:r>
              <w:t xml:space="preserve"> прав на недвижимое имущество и сделок с ним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t xml:space="preserve">- ЮЛ и ИП</w:t>
            </w: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12.5 п.</w:t>
            </w:r>
            <w:r>
              <w:t xml:space="preserve"> </w:t>
            </w:r>
            <w:r>
              <w:t xml:space="preserve">1 ст.</w:t>
            </w:r>
            <w:r>
              <w:t xml:space="preserve"> </w:t>
            </w:r>
            <w:r>
              <w:t xml:space="preserve">22.1 </w:t>
            </w:r>
            <w:r>
              <w:t xml:space="preserve">Основ законодательства 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12.</w:t>
            </w:r>
            <w:r>
              <w:t xml:space="preserve">8</w:t>
            </w:r>
            <w:r>
              <w:t xml:space="preserve"> п.</w:t>
            </w:r>
            <w:r>
              <w:t xml:space="preserve"> </w:t>
            </w:r>
            <w:r>
              <w:t xml:space="preserve">1 ст.</w:t>
            </w:r>
            <w:r>
              <w:t xml:space="preserve"> </w:t>
            </w:r>
            <w:r>
              <w:t xml:space="preserve">22.1 </w:t>
            </w:r>
            <w:r>
              <w:t xml:space="preserve">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 за страницу предоставленного документа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trHeight w:val="7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</w:t>
            </w:r>
            <w:r>
              <w:t xml:space="preserve">6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Передача сведений, которые содержатся в заявлениях физических лиц и юридический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п.п. 26 п. 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100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9</w:t>
            </w:r>
            <w:r>
              <w:rPr>
                <w:b/>
              </w:rPr>
              <w:t xml:space="preserve">00 рублей</w:t>
            </w:r>
            <w:r/>
          </w:p>
        </w:tc>
      </w:tr>
      <w:tr>
        <w:trPr>
          <w:cantSplit/>
        </w:trPr>
        <w:tc>
          <w:tcPr>
            <w:tcW w:w="66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</w:t>
            </w:r>
            <w:r>
              <w:t xml:space="preserve">7</w:t>
            </w:r>
            <w:r>
              <w:t xml:space="preserve">.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Принятие в депозит денежных сумм или ценных бумаг</w:t>
            </w:r>
            <w:r>
              <w:t xml:space="preserve">, если такое принятие на депозит не является обязательным в соответствии с законодательством РФ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8 п.</w:t>
            </w:r>
            <w:r>
              <w:t xml:space="preserve"> </w:t>
            </w:r>
            <w:r>
              <w:t xml:space="preserve">1 ст. 22.1 Основ законодательства 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0,5 % от принятой денежной суммы или рыночной стоимости ценных бумаг, но не менее 1000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2000 рублей с каждого депонента</w:t>
            </w:r>
            <w:r/>
          </w:p>
        </w:tc>
      </w:tr>
      <w:tr>
        <w:trPr>
          <w:cantSplit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u w:val="single"/>
              </w:rPr>
            </w:pPr>
            <w:r>
              <w:t xml:space="preserve">Принятие в депозит денежных сумм или ценных бумаг</w:t>
            </w:r>
            <w:r>
              <w:t xml:space="preserve">, если такое принятие на депозит обязательно в соответствии с законодательством РФ</w:t>
            </w: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п.п. 20 п. 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0,5 % от принятой денежной суммы или рыночной стоимости ценных бумаг, но не менее </w:t>
            </w:r>
            <w:r>
              <w:t xml:space="preserve">20</w:t>
            </w:r>
            <w:r>
              <w:t xml:space="preserve"> рублей</w:t>
            </w:r>
            <w:r>
              <w:t xml:space="preserve">  и не более 20000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1000 рублей с каждого депонента</w:t>
            </w:r>
            <w:r/>
          </w:p>
        </w:tc>
      </w:tr>
      <w:tr>
        <w:trPr>
          <w:cantSplit/>
          <w:trHeight w:val="258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Принятие в депозит нотариуса, удостоверившего сделку денежных сумм в целях исполнения обязательств по такой сделке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8.1 п.</w:t>
            </w:r>
            <w:r>
              <w:t xml:space="preserve"> </w:t>
            </w:r>
            <w:r>
              <w:t xml:space="preserve">1 ст. 22.1 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</w:pPr>
            <w:r>
              <w:t xml:space="preserve">           1 500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>
              <w:t xml:space="preserve"> </w:t>
            </w:r>
            <w:r/>
          </w:p>
        </w:tc>
      </w:tr>
      <w:tr>
        <w:trPr/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</w:t>
            </w:r>
            <w:r>
              <w:t xml:space="preserve">8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За совершение морского протеста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17 п.</w:t>
            </w:r>
            <w:r>
              <w:t xml:space="preserve"> </w:t>
            </w:r>
            <w:r>
              <w:t xml:space="preserve">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30 000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10000 рублей</w:t>
            </w:r>
            <w:r/>
          </w:p>
        </w:tc>
      </w:tr>
      <w:tr>
        <w:trPr>
          <w:trHeight w:val="1564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</w:t>
            </w:r>
            <w:r>
              <w:t xml:space="preserve">9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Свидетельствование верности перевода документа с одного языка на другой (сделанного нотариусом)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18 п.1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 за одну страницу перевода документа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400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/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60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Совершение и</w:t>
            </w:r>
            <w:r>
              <w:t xml:space="preserve">сполнительн</w:t>
            </w:r>
            <w:r>
              <w:t xml:space="preserve">ой</w:t>
            </w:r>
            <w:r>
              <w:t xml:space="preserve"> надпис</w:t>
            </w:r>
            <w:r>
              <w:t xml:space="preserve">и:</w:t>
            </w:r>
            <w:r/>
          </w:p>
          <w:p>
            <w:pPr>
              <w:pStyle w:val="178"/>
              <w:jc w:val="center"/>
            </w:pPr>
            <w:r>
              <w:t xml:space="preserve">- обязательная нотариальная форма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- необязательная нотариальная форма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п.п. 19 п. 1 ст. 333.24 </w:t>
            </w:r>
            <w:r>
              <w:t xml:space="preserve">Налогового кодекса РФ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 12.10 ч.</w:t>
            </w:r>
            <w:r>
              <w:t xml:space="preserve"> </w:t>
            </w:r>
            <w:r>
              <w:t xml:space="preserve">1 ст.22.1 </w:t>
            </w:r>
            <w:r/>
          </w:p>
          <w:p>
            <w:pPr>
              <w:pStyle w:val="178"/>
              <w:jc w:val="center"/>
            </w:pPr>
            <w:r>
              <w:t xml:space="preserve">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0,5% от взыскиваемой суммы, но не более 20000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0,5% стоимости истребуемого имущества, указанной в договоре, или суммы, подлежащей взысканию, но не менее 1 500 рублей и не более 300 000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2000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1000 рублей</w:t>
            </w:r>
            <w:r/>
          </w:p>
        </w:tc>
      </w:tr>
      <w:tr>
        <w:trPr/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6</w:t>
            </w:r>
            <w:r>
              <w:t xml:space="preserve">1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u w:val="single"/>
              </w:rPr>
            </w:pPr>
            <w:r>
              <w:t xml:space="preserve"> Протест векселя в неплатеже, неакцепте и не датировании акцепта, </w:t>
            </w:r>
            <w:r>
              <w:t xml:space="preserve">предъявление чека к платежу и </w:t>
            </w:r>
            <w:r>
              <w:t xml:space="preserve">удостоверение неоплаты чека</w:t>
            </w: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24 п.</w:t>
            </w:r>
            <w:r>
              <w:t xml:space="preserve"> </w:t>
            </w:r>
            <w:r>
              <w:t xml:space="preserve">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1 % неоплаченной суммы, но не более 20 000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5000 рублей</w:t>
            </w:r>
            <w:r/>
          </w:p>
        </w:tc>
      </w:tr>
      <w:tr>
        <w:trPr/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6</w:t>
            </w:r>
            <w:r>
              <w:t xml:space="preserve">2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Выдача дубликатов документов</w:t>
            </w:r>
            <w:r/>
          </w:p>
          <w:p>
            <w:pPr>
              <w:pStyle w:val="178"/>
              <w:jc w:val="center"/>
            </w:pPr>
            <w:r>
              <w:t xml:space="preserve">(заявление на выдачу в простой письменной форме!)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25 п.1 ст. 333.24 Налогового кодекса РФ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900 рублей</w:t>
            </w:r>
            <w:r/>
          </w:p>
        </w:tc>
      </w:tr>
      <w:tr>
        <w:trPr>
          <w:trHeight w:val="106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6</w:t>
            </w:r>
            <w:r>
              <w:t xml:space="preserve">3</w:t>
            </w:r>
            <w:r>
              <w:t xml:space="preserve">.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За х</w:t>
            </w:r>
            <w:r>
              <w:t xml:space="preserve">ранение документов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12 п.</w:t>
            </w:r>
            <w:r>
              <w:t xml:space="preserve"> </w:t>
            </w:r>
            <w:r>
              <w:t xml:space="preserve">1 ст. 22.1 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20 рублей за каждый день хранения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8</w:t>
            </w:r>
            <w:r>
              <w:rPr>
                <w:b/>
              </w:rPr>
              <w:t xml:space="preserve">0 рублей за каждый день хранения</w:t>
            </w:r>
            <w:r/>
          </w:p>
        </w:tc>
      </w:tr>
      <w:tr>
        <w:trPr>
          <w:trHeight w:val="2629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64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Свидетельство о передаче</w:t>
            </w:r>
            <w:r>
              <w:t xml:space="preserve"> заявлений или передача заявлений физ. и юр.лиц другим физ. и юр.лицам без выдачи свидетельства (лично нотариусом, по почте, а также по электронной почте с использованием ЭЦП нотариуса)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1</w:t>
            </w:r>
            <w:r>
              <w:t xml:space="preserve">3 </w:t>
            </w:r>
            <w:r>
              <w:t xml:space="preserve">п.</w:t>
            </w:r>
            <w:r>
              <w:t xml:space="preserve"> </w:t>
            </w:r>
            <w:r>
              <w:t xml:space="preserve">1 ст. 22.1 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637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6</w:t>
            </w:r>
            <w:r>
              <w:t xml:space="preserve">5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Распоряжение об отмене доверенности</w:t>
            </w:r>
            <w:r/>
          </w:p>
        </w:tc>
        <w:tc>
          <w:tcPr>
            <w:tcW w:w="163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13 п.</w:t>
            </w:r>
            <w:r>
              <w:t xml:space="preserve"> </w:t>
            </w:r>
            <w:r>
              <w:t xml:space="preserve">1 ст. 22.1 Основ законодательства 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200 рублей</w:t>
            </w:r>
            <w:r/>
          </w:p>
        </w:tc>
      </w:tr>
      <w:tr>
        <w:trPr>
          <w:cantSplit/>
          <w:trHeight w:val="927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6</w:t>
            </w:r>
            <w:r>
              <w:t xml:space="preserve">6</w:t>
            </w:r>
            <w:r>
              <w:t xml:space="preserve">.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u w:val="single"/>
              </w:rPr>
            </w:pPr>
            <w:r>
              <w:t xml:space="preserve">В</w:t>
            </w:r>
            <w:r>
              <w:t xml:space="preserve">ыдача выписки из реестра регистрации нотариальных действий</w:t>
            </w: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400 рублей</w:t>
            </w:r>
            <w:r/>
          </w:p>
        </w:tc>
      </w:tr>
      <w:tr>
        <w:trPr>
          <w:cantSplit/>
          <w:trHeight w:val="144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6</w:t>
            </w:r>
            <w:r>
              <w:t xml:space="preserve">7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В</w:t>
            </w:r>
            <w:r>
              <w:t xml:space="preserve">ыдача копии документа из архива нотариуса (за исключением документов по запросам нотариусов и лиц, перечисленных в ст.5 ОЗОН)</w:t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не взимается</w:t>
            </w:r>
            <w:r/>
          </w:p>
        </w:tc>
      </w:tr>
      <w:tr>
        <w:trPr>
          <w:trHeight w:val="815"/>
        </w:trPr>
        <w:tc>
          <w:tcPr>
            <w:gridSpan w:val="8"/>
            <w:tcW w:w="10346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обеспечение доказательств: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cantSplit/>
          <w:trHeight w:val="1141"/>
        </w:trPr>
        <w:tc>
          <w:tcPr>
            <w:tcW w:w="66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6</w:t>
            </w:r>
            <w:r>
              <w:t xml:space="preserve">8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  составление протокола допроса свидетеля </w:t>
            </w:r>
            <w:r/>
          </w:p>
        </w:tc>
        <w:tc>
          <w:tcPr>
            <w:tcW w:w="1634" w:type="dxa"/>
            <w:vAlign w:val="top"/>
            <w:vMerge w:val="restart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12.6 </w:t>
            </w:r>
            <w:r>
              <w:t xml:space="preserve">п. 1 </w:t>
            </w:r>
            <w:r>
              <w:t xml:space="preserve">ст. </w:t>
            </w:r>
            <w:r>
              <w:t xml:space="preserve"> </w:t>
            </w:r>
            <w:r>
              <w:t xml:space="preserve">2</w:t>
            </w:r>
            <w:r>
              <w:t xml:space="preserve">2</w:t>
            </w:r>
            <w:r>
              <w:t xml:space="preserve">.1 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3000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1000 рублей</w:t>
            </w:r>
            <w:r/>
          </w:p>
        </w:tc>
      </w:tr>
      <w:tr>
        <w:trPr>
          <w:cantSplit/>
          <w:trHeight w:val="1232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осмотр доказательств по информации, размещенной в сети Интернет</w:t>
            </w:r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3000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  <w:p>
            <w:pPr>
              <w:pStyle w:val="178"/>
              <w:jc w:val="center"/>
            </w:pPr>
            <w:r>
              <w:t xml:space="preserve">за каждую страницу протокола</w:t>
            </w:r>
            <w:r/>
          </w:p>
        </w:tc>
      </w:tr>
      <w:tr>
        <w:trPr>
          <w:cantSplit/>
          <w:trHeight w:val="1216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(аудио/видео файлов)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3000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  <w:p>
            <w:pPr>
              <w:pStyle w:val="178"/>
              <w:jc w:val="center"/>
            </w:pPr>
            <w:r>
              <w:t xml:space="preserve">за каждую страницу протокола</w:t>
            </w:r>
            <w:r/>
          </w:p>
        </w:tc>
      </w:tr>
      <w:tr>
        <w:trPr>
          <w:cantSplit/>
          <w:trHeight w:val="1128"/>
        </w:trPr>
        <w:tc>
          <w:tcPr>
            <w:tcW w:w="66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 протокол осмотра письменных и вещественных доказательств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vMerge w:val="continue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3000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  <w:p>
            <w:pPr>
              <w:pStyle w:val="178"/>
              <w:jc w:val="center"/>
            </w:pPr>
            <w:r>
              <w:t xml:space="preserve">за каждую страницу протокола</w:t>
            </w:r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trHeight w:val="3225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6</w:t>
            </w:r>
            <w:r>
              <w:t xml:space="preserve">9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Регистрация уведомления о залоге движимого имущества</w:t>
            </w:r>
            <w:r>
              <w:t xml:space="preserve">, поданного нотариусу на бумажном носителе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Регистрация уведомления о залоге движимого имущества</w:t>
            </w:r>
            <w:r>
              <w:t xml:space="preserve">, поданного нотариусу в электронной форме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 </w:t>
            </w:r>
            <w:r>
              <w:t xml:space="preserve">12.1 </w:t>
            </w:r>
            <w:r>
              <w:t xml:space="preserve">п. 1</w:t>
            </w:r>
            <w:r>
              <w:t xml:space="preserve"> ст.22.1</w:t>
            </w:r>
            <w:r/>
          </w:p>
          <w:p>
            <w:pPr>
              <w:pStyle w:val="178"/>
              <w:jc w:val="center"/>
            </w:pPr>
            <w:r>
              <w:t xml:space="preserve"> </w:t>
            </w:r>
            <w:r>
              <w:t xml:space="preserve">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</w:pPr>
            <w:r>
              <w:t xml:space="preserve">        </w:t>
            </w:r>
            <w:r/>
          </w:p>
          <w:p>
            <w:pPr>
              <w:pStyle w:val="178"/>
            </w:pPr>
            <w:r/>
            <w:r/>
          </w:p>
          <w:p>
            <w:pPr>
              <w:pStyle w:val="178"/>
              <w:jc w:val="center"/>
            </w:pPr>
            <w:r>
              <w:t xml:space="preserve">600 рублей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600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2</w:t>
            </w:r>
            <w:r>
              <w:t xml:space="preserve">00 рублей за каждую страницу 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</w:tc>
      </w:tr>
      <w:tr>
        <w:trPr>
          <w:trHeight w:val="532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70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Выдача в</w:t>
            </w:r>
            <w:r>
              <w:t xml:space="preserve">ыписк</w:t>
            </w:r>
            <w:r>
              <w:t xml:space="preserve">и</w:t>
            </w:r>
            <w:r>
              <w:t xml:space="preserve"> из реестра уведомлений о залоге движимого имущества</w:t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t xml:space="preserve">- в электронной форме</w:t>
            </w: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 </w:t>
            </w:r>
            <w:r>
              <w:t xml:space="preserve">12.2 </w:t>
            </w:r>
            <w:r>
              <w:t xml:space="preserve">п</w:t>
            </w:r>
            <w:r>
              <w:t xml:space="preserve">.</w:t>
            </w:r>
            <w:r>
              <w:t xml:space="preserve"> </w:t>
            </w:r>
            <w:r>
              <w:t xml:space="preserve">1 ст.22.1 </w:t>
            </w:r>
            <w:r/>
          </w:p>
          <w:p>
            <w:pPr>
              <w:pStyle w:val="178"/>
              <w:jc w:val="center"/>
            </w:pPr>
            <w:r>
              <w:t xml:space="preserve">Основ законодательства 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12.</w:t>
            </w:r>
            <w:r>
              <w:t xml:space="preserve">10</w:t>
            </w:r>
            <w:r>
              <w:t xml:space="preserve"> </w:t>
            </w:r>
            <w:r>
              <w:t xml:space="preserve">п</w:t>
            </w:r>
            <w:r>
              <w:t xml:space="preserve">.</w:t>
            </w:r>
            <w:r>
              <w:t xml:space="preserve"> </w:t>
            </w:r>
            <w:r>
              <w:t xml:space="preserve">1 ст.22.1</w:t>
            </w:r>
            <w:r/>
          </w:p>
          <w:p>
            <w:pPr>
              <w:pStyle w:val="178"/>
              <w:jc w:val="center"/>
            </w:pPr>
            <w:r>
              <w:t xml:space="preserve"> </w:t>
            </w:r>
            <w:r>
              <w:t xml:space="preserve">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40 рублей за каждую страницу выписки в пределах 1-10 страниц включительно,</w:t>
            </w:r>
            <w:r/>
          </w:p>
          <w:p>
            <w:pPr>
              <w:pStyle w:val="178"/>
              <w:jc w:val="center"/>
            </w:pPr>
            <w:r>
              <w:t xml:space="preserve">20 рублей за каждую страницу выписки начиная с 11й страницы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200 рублей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60 рублей за каждую страницу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rPr>
                <w:b/>
              </w:rPr>
              <w:t xml:space="preserve">55 рублей,</w:t>
            </w:r>
            <w:r>
              <w:t xml:space="preserve"> начиная с 11-й страницы</w:t>
            </w:r>
            <w:r/>
          </w:p>
          <w:p>
            <w:pPr>
              <w:pStyle w:val="178"/>
              <w:jc w:val="center"/>
            </w:pPr>
            <w:r/>
            <w:r/>
          </w:p>
          <w:p>
            <w:pPr>
              <w:pStyle w:val="178"/>
              <w:jc w:val="center"/>
            </w:pPr>
            <w:r>
              <w:t xml:space="preserve">не взимается</w:t>
            </w:r>
            <w:r/>
          </w:p>
        </w:tc>
      </w:tr>
      <w:tr>
        <w:trPr>
          <w:trHeight w:val="1128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7</w:t>
            </w:r>
            <w:r>
              <w:t xml:space="preserve">1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Удостоверение равнозначности документа на бумажном носителе электронному документу</w:t>
            </w:r>
            <w:r/>
          </w:p>
          <w:p>
            <w:pPr>
              <w:pStyle w:val="178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 </w:t>
            </w:r>
            <w:r>
              <w:t xml:space="preserve">12.3 </w:t>
            </w:r>
            <w:r>
              <w:t xml:space="preserve">п</w:t>
            </w:r>
            <w:r>
              <w:t xml:space="preserve">.</w:t>
            </w:r>
            <w:r>
              <w:t xml:space="preserve"> </w:t>
            </w:r>
            <w:r>
              <w:t xml:space="preserve">1 ст.22.1 </w:t>
            </w:r>
            <w:r/>
          </w:p>
          <w:p>
            <w:pPr>
              <w:pStyle w:val="178"/>
              <w:jc w:val="center"/>
            </w:pPr>
            <w:r>
              <w:t xml:space="preserve">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 рублей за каждую страницу документа на бумажном носителе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100 рублей</w:t>
            </w:r>
            <w:r/>
          </w:p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за каждую страницу документа на бумажном носителе</w:t>
            </w:r>
            <w:r>
              <w:rPr>
                <w:b/>
              </w:rPr>
            </w:r>
            <w:r/>
          </w:p>
        </w:tc>
      </w:tr>
      <w:tr>
        <w:trPr>
          <w:trHeight w:val="1128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7</w:t>
            </w:r>
            <w:r>
              <w:t xml:space="preserve">2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Удостоверение равнозначности электронного документа документу на бумажном носителе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 </w:t>
            </w:r>
            <w:r>
              <w:t xml:space="preserve">12.4 </w:t>
            </w:r>
            <w:r>
              <w:t xml:space="preserve">п</w:t>
            </w:r>
            <w:r>
              <w:t xml:space="preserve">.</w:t>
            </w:r>
            <w:r>
              <w:t xml:space="preserve"> </w:t>
            </w:r>
            <w:r>
              <w:t xml:space="preserve">1 ст.</w:t>
            </w:r>
            <w:r>
              <w:t xml:space="preserve"> </w:t>
            </w:r>
            <w:r>
              <w:t xml:space="preserve">22.1 </w:t>
            </w:r>
            <w:r/>
          </w:p>
          <w:p>
            <w:pPr>
              <w:pStyle w:val="178"/>
              <w:jc w:val="center"/>
            </w:pPr>
            <w:r>
              <w:t xml:space="preserve">Основ законодательства РФ о нотариате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 рублей за каждую страницу документа на бумажном носителе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rPr>
                <w:b/>
              </w:rPr>
            </w:pPr>
            <w:r>
              <w:rPr>
                <w:b/>
              </w:rPr>
              <w:t xml:space="preserve">100 рублей</w:t>
            </w:r>
            <w:r/>
          </w:p>
          <w:p>
            <w:pPr>
              <w:pStyle w:val="178"/>
              <w:jc w:val="center"/>
            </w:pPr>
            <w:r>
              <w:rPr>
                <w:b/>
              </w:rPr>
              <w:t xml:space="preserve">за каждую страницу документа на бумажном носителе</w:t>
            </w:r>
            <w:r/>
          </w:p>
        </w:tc>
      </w:tr>
      <w:tr>
        <w:trPr>
          <w:trHeight w:val="267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7</w:t>
            </w:r>
            <w:r>
              <w:t xml:space="preserve">3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Совершение </w:t>
            </w:r>
            <w:r>
              <w:t xml:space="preserve">нотариальных</w:t>
            </w:r>
            <w:r>
              <w:t xml:space="preserve"> действий с выездом в СИЗО,</w:t>
            </w:r>
            <w:r>
              <w:t xml:space="preserve"> ИК, в населенные пункты нотариального округа (кроме удостоверения доверенностей на оформление, получени</w:t>
            </w:r>
            <w:r>
              <w:t xml:space="preserve">е</w:t>
            </w:r>
            <w:r>
              <w:t xml:space="preserve"> пенсии, пособий )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30</w:t>
            </w:r>
            <w:r>
              <w:t xml:space="preserve">00 рублей</w:t>
            </w:r>
            <w:r/>
          </w:p>
        </w:tc>
      </w:tr>
      <w:tr>
        <w:trPr>
          <w:trHeight w:val="930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74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Удостоверение доверенностей на оформление, получени</w:t>
            </w:r>
            <w:r>
              <w:t xml:space="preserve">е</w:t>
            </w:r>
            <w:r>
              <w:t xml:space="preserve"> пенсии, пособий </w:t>
            </w:r>
            <w:r>
              <w:t xml:space="preserve">с выездом в СИЗО,</w:t>
            </w:r>
            <w:r>
              <w:t xml:space="preserve"> ИК, в населенные пункты нотариального округа</w:t>
            </w:r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/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1000 рублей</w:t>
            </w:r>
            <w:r/>
          </w:p>
        </w:tc>
      </w:tr>
      <w:tr>
        <w:trPr>
          <w:trHeight w:val="343"/>
        </w:trPr>
        <w:tc>
          <w:tcPr>
            <w:tcW w:w="66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7</w:t>
            </w:r>
            <w:r>
              <w:t xml:space="preserve">5</w:t>
            </w:r>
            <w:r>
              <w:t xml:space="preserve">.</w:t>
            </w:r>
            <w:r/>
          </w:p>
        </w:tc>
        <w:tc>
          <w:tcPr>
            <w:gridSpan w:val="3"/>
            <w:tcW w:w="3011" w:type="dxa"/>
            <w:vAlign w:val="top"/>
            <w:textDirection w:val="lrTb"/>
            <w:noWrap w:val="false"/>
          </w:tcPr>
          <w:p>
            <w:pPr>
              <w:pStyle w:val="178"/>
              <w:jc w:val="center"/>
              <w:tabs>
                <w:tab w:val="left" w:pos="330"/>
              </w:tabs>
            </w:pPr>
            <w:r>
              <w:t xml:space="preserve">Прочие нотариальные действия</w:t>
            </w:r>
            <w:r/>
          </w:p>
          <w:p>
            <w:pPr>
              <w:pStyle w:val="178"/>
              <w:jc w:val="center"/>
            </w:pPr>
            <w:r/>
            <w:r/>
          </w:p>
        </w:tc>
        <w:tc>
          <w:tcPr>
            <w:tcW w:w="1634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п.</w:t>
            </w:r>
            <w:r>
              <w:t xml:space="preserve">п.</w:t>
            </w:r>
            <w:r>
              <w:t xml:space="preserve"> </w:t>
            </w:r>
            <w:r>
              <w:t xml:space="preserve">1</w:t>
            </w:r>
            <w:r>
              <w:t xml:space="preserve">3 </w:t>
            </w:r>
            <w:r>
              <w:t xml:space="preserve">п.</w:t>
            </w:r>
            <w:r>
              <w:t xml:space="preserve"> </w:t>
            </w:r>
            <w:r>
              <w:t xml:space="preserve">1 ст. 22.1 Основ законодательства РФ о нотариате</w:t>
            </w:r>
            <w:r/>
          </w:p>
        </w:tc>
        <w:tc>
          <w:tcPr>
            <w:gridSpan w:val="2"/>
            <w:tcW w:w="3058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100 рублей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178"/>
              <w:jc w:val="center"/>
            </w:pPr>
            <w:r>
              <w:t xml:space="preserve">500 рублей</w:t>
            </w:r>
            <w:r/>
          </w:p>
        </w:tc>
      </w:tr>
    </w:tbl>
    <w:p>
      <w:pPr>
        <w:pStyle w:val="178"/>
        <w:jc w:val="both"/>
      </w:pPr>
      <w:r/>
      <w:r/>
    </w:p>
    <w:p>
      <w:pPr>
        <w:pStyle w:val="178"/>
        <w:jc w:val="both"/>
      </w:pPr>
      <w:r/>
      <w:r/>
    </w:p>
    <w:p>
      <w:pPr>
        <w:pStyle w:val="178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Участники и инвалиды Великой Отечественной войны освобождаются от взимания платы за оказание услуг правов</w:t>
      </w:r>
      <w:r>
        <w:rPr>
          <w:b/>
        </w:rPr>
        <w:t xml:space="preserve">о</w:t>
      </w:r>
      <w:r>
        <w:rPr>
          <w:b/>
        </w:rPr>
        <w:t xml:space="preserve">го и тех</w:t>
      </w:r>
      <w:r>
        <w:rPr>
          <w:b/>
        </w:rPr>
        <w:t xml:space="preserve">н</w:t>
      </w:r>
      <w:r>
        <w:rPr>
          <w:b/>
        </w:rPr>
        <w:t xml:space="preserve">ического характера на 100%.</w:t>
      </w:r>
      <w:r>
        <w:rPr>
          <w:b/>
        </w:rPr>
      </w:r>
      <w:r/>
    </w:p>
    <w:p>
      <w:pPr>
        <w:pStyle w:val="190"/>
        <w:rPr>
          <w:b/>
        </w:rPr>
      </w:pPr>
      <w:r>
        <w:rPr>
          <w:b/>
        </w:rPr>
      </w:r>
      <w:r/>
    </w:p>
    <w:p>
      <w:pPr>
        <w:pStyle w:val="178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Инвалиды </w:t>
      </w:r>
      <w:r>
        <w:rPr>
          <w:b/>
          <w:lang w:val="en-US"/>
        </w:rPr>
        <w:t xml:space="preserve">I</w:t>
      </w:r>
      <w:r>
        <w:rPr>
          <w:b/>
        </w:rPr>
        <w:t xml:space="preserve"> и </w:t>
      </w:r>
      <w:r>
        <w:rPr>
          <w:b/>
          <w:lang w:val="en-US"/>
        </w:rPr>
        <w:t xml:space="preserve">II</w:t>
      </w:r>
      <w:r>
        <w:rPr>
          <w:b/>
        </w:rPr>
        <w:t xml:space="preserve"> группы освобождаются от взимания платы за оказание услуг правового и технического характера на 50%.</w:t>
      </w:r>
      <w:r/>
    </w:p>
    <w:p>
      <w:pPr>
        <w:pStyle w:val="178"/>
        <w:ind w:left="1068"/>
        <w:jc w:val="both"/>
        <w:rPr>
          <w:b/>
        </w:rPr>
      </w:pPr>
      <w:r>
        <w:rPr>
          <w:b/>
        </w:rPr>
      </w:r>
      <w:r/>
    </w:p>
    <w:p>
      <w:pPr>
        <w:pStyle w:val="178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Несовершеннолетние освобождаются от взимания платы за оказание услуг правового и технического характера при удостоверении договоров об отчуждении ими недвижимого имущества.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договоре.</w:t>
      </w:r>
      <w:r>
        <w:rPr>
          <w:b/>
        </w:rPr>
      </w:r>
      <w:r/>
    </w:p>
    <w:p>
      <w:pPr>
        <w:pStyle w:val="190"/>
        <w:ind w:left="1134"/>
        <w:rPr>
          <w:b/>
        </w:rPr>
      </w:pPr>
      <w:r>
        <w:rPr>
          <w:b/>
        </w:rPr>
        <w:t xml:space="preserve">Несовершеннолетние </w:t>
      </w:r>
      <w:r>
        <w:rPr>
          <w:b/>
        </w:rPr>
        <w:t xml:space="preserve">на момент выдачи свидетельства о праве на наследство </w:t>
      </w:r>
      <w:r>
        <w:rPr>
          <w:b/>
        </w:rPr>
        <w:t xml:space="preserve">также </w:t>
      </w:r>
      <w:r>
        <w:rPr>
          <w:b/>
        </w:rPr>
        <w:t xml:space="preserve">освобождаются от взимания платы за оказание услуг правового и технического характера при</w:t>
      </w:r>
      <w:r>
        <w:rPr>
          <w:b/>
        </w:rPr>
        <w:t xml:space="preserve"> выдаче свидетельства о праве на наследство.</w:t>
      </w:r>
      <w:r>
        <w:rPr>
          <w:b/>
        </w:rPr>
      </w:r>
      <w:r/>
    </w:p>
    <w:p>
      <w:pPr>
        <w:pStyle w:val="190"/>
        <w:rPr>
          <w:b/>
        </w:rPr>
      </w:pPr>
      <w:r>
        <w:rPr>
          <w:b/>
        </w:rPr>
      </w:r>
      <w:r/>
    </w:p>
    <w:p>
      <w:pPr>
        <w:pStyle w:val="178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При совершении нотариальных действий вне помещения нотариальной конторы плата за оказание услуг правового и технического характера взыскивается в полуторакратном размере. При выезде нотариуса для совершения нота</w:t>
      </w:r>
      <w:r>
        <w:rPr>
          <w:b/>
        </w:rPr>
        <w:t xml:space="preserve">р</w:t>
      </w:r>
      <w:r>
        <w:rPr>
          <w:b/>
        </w:rPr>
        <w:t xml:space="preserve">и</w:t>
      </w:r>
      <w:r>
        <w:rPr>
          <w:b/>
        </w:rPr>
        <w:t xml:space="preserve">а</w:t>
      </w:r>
      <w:r>
        <w:rPr>
          <w:b/>
        </w:rPr>
        <w:t xml:space="preserve">льного дей</w:t>
      </w:r>
      <w:r>
        <w:rPr>
          <w:b/>
        </w:rPr>
        <w:t xml:space="preserve">ст</w:t>
      </w:r>
      <w:r>
        <w:rPr>
          <w:b/>
        </w:rPr>
        <w:t xml:space="preserve">вия</w:t>
      </w:r>
      <w:r>
        <w:rPr>
          <w:b/>
        </w:rPr>
        <w:t xml:space="preserve"> вне места своей работы заинтересованные физические и юридические лица в соответствии со статьей 22 Основ возмещают ему фактические транспортные расходы.</w:t>
      </w:r>
      <w:r>
        <w:rPr>
          <w:b/>
        </w:rPr>
      </w:r>
      <w:r/>
    </w:p>
    <w:p>
      <w:pPr>
        <w:pStyle w:val="190"/>
        <w:rPr>
          <w:b/>
        </w:rPr>
      </w:pPr>
      <w:r>
        <w:rPr>
          <w:b/>
        </w:rPr>
      </w:r>
      <w:r/>
    </w:p>
    <w:p>
      <w:pPr>
        <w:pStyle w:val="178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Нотариус не вправе самостоятельно изменять установленный нотари</w:t>
      </w:r>
      <w:r>
        <w:rPr>
          <w:b/>
        </w:rPr>
        <w:t xml:space="preserve">а</w:t>
      </w:r>
      <w:r>
        <w:rPr>
          <w:b/>
        </w:rPr>
        <w:t xml:space="preserve">льной палатой субъекта Российской Федерации размер подлежащей взиманию платы за оказание услуг правового и</w:t>
      </w:r>
      <w:r>
        <w:rPr>
          <w:b/>
        </w:rPr>
        <w:t xml:space="preserve"> </w:t>
      </w:r>
      <w:r>
        <w:rPr>
          <w:b/>
        </w:rPr>
        <w:t xml:space="preserve">технического характера.</w:t>
      </w:r>
      <w:r>
        <w:rPr>
          <w:b/>
        </w:rPr>
      </w:r>
      <w:r/>
    </w:p>
    <w:p>
      <w:pPr>
        <w:pStyle w:val="190"/>
        <w:rPr>
          <w:b/>
        </w:rPr>
      </w:pPr>
      <w:r>
        <w:rPr>
          <w:b/>
        </w:rPr>
      </w:r>
      <w:r/>
    </w:p>
    <w:p>
      <w:pPr>
        <w:pStyle w:val="178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Если услуги правового и технического характера были выполнены, а нотариальное действие не было совершено, нотариус вправе взимать плату за оказание услуг правового и технического характера.</w:t>
      </w:r>
      <w:r/>
    </w:p>
    <w:p>
      <w:pPr>
        <w:pStyle w:val="190"/>
        <w:rPr>
          <w:b/>
        </w:rPr>
      </w:pPr>
      <w:r>
        <w:rPr>
          <w:b/>
        </w:rPr>
      </w:r>
      <w:r/>
    </w:p>
    <w:p>
      <w:pPr>
        <w:pStyle w:val="178"/>
        <w:ind w:left="1068" w:firstLine="348"/>
        <w:jc w:val="both"/>
        <w:rPr>
          <w:b/>
        </w:rPr>
      </w:pPr>
      <w:r>
        <w:rPr>
          <w:b/>
        </w:rPr>
        <w:t xml:space="preserve">В связи с этим при подготовке заявлений о принятии наследства и отказе от наследства без свидетельствования подлинности на таких заявлениях нотариус вправе взимать плату за оказание услуг правового и технического характера в размере, предусмотренном за оказание услуг правового и технического характера при свидетельствовании подлинности подписи на документах.</w:t>
      </w:r>
      <w:r/>
    </w:p>
    <w:p>
      <w:pPr>
        <w:pStyle w:val="178"/>
        <w:ind w:left="1068"/>
        <w:jc w:val="both"/>
        <w:rPr>
          <w:b/>
        </w:rPr>
      </w:pPr>
      <w:r>
        <w:rPr>
          <w:b/>
        </w:rPr>
        <w:tab/>
        <w:t xml:space="preserve">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для регистрации нотариальных действий, без присвоени</w:t>
      </w:r>
      <w:r>
        <w:rPr>
          <w:b/>
        </w:rPr>
        <w:t xml:space="preserve">я</w:t>
      </w:r>
      <w:r>
        <w:rPr>
          <w:b/>
        </w:rPr>
        <w:t xml:space="preserve"> реестрового номера.</w:t>
      </w:r>
      <w:r/>
    </w:p>
    <w:p>
      <w:pPr>
        <w:pStyle w:val="178"/>
        <w:ind w:left="1068"/>
        <w:jc w:val="both"/>
        <w:rPr>
          <w:b/>
        </w:rPr>
      </w:pPr>
      <w:r>
        <w:rPr>
          <w:b/>
        </w:rPr>
      </w:r>
      <w:r/>
    </w:p>
    <w:p>
      <w:pPr>
        <w:pStyle w:val="178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В случае если в одном договоре-документе содержатся элементы различных договоров-сделок, то плата за оказание услуг правового и технического характера взимается однократно, в размере, предусмотренном за оказание услуг правового и технического характера при удостоверении договора-</w:t>
      </w:r>
      <w:r>
        <w:rPr>
          <w:b/>
        </w:rPr>
        <w:t xml:space="preserve">с</w:t>
      </w:r>
      <w:r>
        <w:rPr>
          <w:b/>
        </w:rPr>
        <w:t xml:space="preserve">делки, включенного в договор-документ</w:t>
      </w:r>
      <w:r>
        <w:rPr>
          <w:b/>
        </w:rPr>
        <w:t xml:space="preserve">, для которого коэффициент сложности нотариального действия является максимальным.</w:t>
      </w:r>
      <w:r>
        <w:rPr>
          <w:b/>
        </w:rPr>
      </w:r>
      <w:r/>
    </w:p>
    <w:p>
      <w:pPr>
        <w:pStyle w:val="178"/>
        <w:jc w:val="both"/>
        <w:rPr>
          <w:b/>
        </w:rPr>
      </w:pPr>
      <w:r>
        <w:rPr>
          <w:b/>
        </w:rPr>
      </w:r>
      <w:r/>
    </w:p>
    <w:p>
      <w:pPr>
        <w:pStyle w:val="178"/>
        <w:jc w:val="both"/>
      </w:pPr>
      <w:r/>
      <w:r/>
    </w:p>
    <w:p>
      <w:pPr>
        <w:pStyle w:val="186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333.38</w:t>
      </w:r>
      <w:r>
        <w:rPr>
          <w:rFonts w:ascii="Times New Roman" w:hAnsi="Times New Roman"/>
          <w:b/>
          <w:sz w:val="24"/>
          <w:szCs w:val="24"/>
        </w:rPr>
        <w:t xml:space="preserve"> НК РФ </w:t>
      </w:r>
      <w:r>
        <w:rPr>
          <w:rFonts w:ascii="Times New Roman" w:hAnsi="Times New Roman"/>
          <w:b/>
          <w:sz w:val="24"/>
          <w:szCs w:val="24"/>
        </w:rPr>
        <w:t xml:space="preserve"> Льготы при обращении за совершением нотариальных действий</w:t>
      </w:r>
      <w:r/>
    </w:p>
    <w:p>
      <w:pPr>
        <w:pStyle w:val="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уплаты государственной пошлины за совершение нотариальных действий освобождаются: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органы государственной власти, органы местного самоуправления, обращающиеся за совершением нотариальных действий в случаях, предусмотренных законом;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инвалиды I и II группы - на 50 процентов по всем видам нотариальных действий;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физические лица - за удостоверение завещаний имущества в пользу Российской Федерации, субъектов Российской Федерации и (или) муниципальных образований;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общественные организации инвалидов - по всем видам нотариальных действий;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физические лица - за выдачу свидетельств о праве на наследство при наследовании: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жилого дома, а также земельного участка, на котором расположен жилой дом, квартиры, комнаты или долей в указанном недвижимом имуществе, если эти лица проживали совместно с наследодателем на день смерти наследодателя и продолжают проживать в этом доме (этой квартире, комнате) после его смерти;</w:t>
      </w:r>
      <w:r/>
    </w:p>
    <w:p>
      <w:pPr>
        <w:pStyle w:val="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Федерального </w:t>
      </w:r>
      <w:r>
        <w:rPr>
          <w:rFonts w:ascii="Times New Roman" w:hAnsi="Times New Roman"/>
          <w:sz w:val="24"/>
          <w:szCs w:val="24"/>
        </w:rPr>
      </w:r>
      <w:hyperlink r:id="rId14" w:history="1"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закона</w:t>
        </w:r>
      </w:hyperlink>
      <w:r>
        <w:rPr>
          <w:rFonts w:ascii="Times New Roman" w:hAnsi="Times New Roman"/>
          <w:sz w:val="24"/>
          <w:szCs w:val="24"/>
        </w:rPr>
        <w:t xml:space="preserve"> от 31.12.2005 N 201-ФЗ)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репрессиям. 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</w:t>
      </w:r>
      <w:r>
        <w:rPr>
          <w:rFonts w:ascii="Times New Roman" w:hAnsi="Times New Roman"/>
          <w:sz w:val="24"/>
          <w:szCs w:val="24"/>
        </w:rPr>
      </w:r>
      <w:hyperlink r:id="rId15" w:history="1"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об интеллектуальной собственности, пенсий.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Наследники, не достигшие совершеннолетия ко дню открытия наследства, а также лица, страдающие психическими расстройствами, над которыми в порядке, определенном </w:t>
      </w:r>
      <w:r>
        <w:rPr>
          <w:rFonts w:ascii="Times New Roman" w:hAnsi="Times New Roman"/>
          <w:sz w:val="24"/>
          <w:szCs w:val="24"/>
        </w:rPr>
      </w:r>
      <w:hyperlink r:id="rId16" w:history="1"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, установлена опека,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наследники работников, которые были застрахованы за счет организаций на случай смерти и погибли в результате несчастного случая по месту работы (службы), - за выдачу свидетельств о праве на наследство, подтверждающих право наследования страховых сумм;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финансовые и налоговые органы - за выдачу им свидетельств о праве на наследство Российской Федерации, субъектов Российской Федерации или муниципальных образований;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школы-интернаты - за совершение исполнительных надписей о взыскании с родителей задолженности по уплате сумм на содержание их детей в таких школах;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специальные учебно-воспитательные учреждения для детей с девиантным (общественно опасным) поведением федерального органа исполнительной власти, уполномоченного в области образования, - за совершение исполнительных надписей о взыскании с родителей задолженности по уплате сумм на содержание их детей в таких учреждениях;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воинские части, организации Вооруженных Сил Российской Федерации, других войск - за совершение исполнительных надписей о взыскании задолженности в возмещение ущерба;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лица, получившие ранения при защите СССР, Российской Федерации и исполнении служебных обязанностей в Вооруженных Силах СССР и Вооруженных Силах Российской Федерации, - за свидетельствование верности копий документов, необходимых для предоставления льгот;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физические лица, признанные в установленном </w:t>
      </w:r>
      <w:r>
        <w:rPr>
          <w:rFonts w:ascii="Times New Roman" w:hAnsi="Times New Roman"/>
          <w:sz w:val="24"/>
          <w:szCs w:val="24"/>
        </w:rPr>
      </w:r>
      <w:hyperlink r:id="rId17" w:history="1"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порядке</w:t>
        </w:r>
      </w:hyperlink>
      <w:r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условий, - за удостоверение сделок по приобретению жилого помещения, полностью или частично оплаченного за счет выплат, предоставленных из средств федерального бюджета, бюджетов субъектов Российской Федерации и местных бюджетов;</w:t>
      </w:r>
      <w:r/>
    </w:p>
    <w:p>
      <w:pPr>
        <w:pStyle w:val="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(п. 12 в ред. Федерального </w:t>
      </w:r>
      <w:r>
        <w:rPr>
          <w:rFonts w:ascii="Times New Roman" w:hAnsi="Times New Roman"/>
          <w:sz w:val="24"/>
          <w:szCs w:val="24"/>
        </w:rPr>
      </w:r>
      <w:hyperlink r:id="rId18" w:history="1"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закона</w:t>
        </w:r>
      </w:hyperlink>
      <w:r>
        <w:rPr>
          <w:rFonts w:ascii="Times New Roman" w:hAnsi="Times New Roman"/>
          <w:sz w:val="24"/>
          <w:szCs w:val="24"/>
        </w:rPr>
        <w:t xml:space="preserve"> от 29.11.2007 N 284-ФЗ)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наследники сотрудников органов внутренних дел, военнослужащих внутренних войск федерального органа исполнительной власти, уполномоченного в области внутренних дел, и военнослужащих Вооруженных Сил Российской Федерации, застрахованных в </w:t>
      </w:r>
      <w:r>
        <w:rPr>
          <w:rFonts w:ascii="Times New Roman" w:hAnsi="Times New Roman"/>
          <w:sz w:val="24"/>
          <w:szCs w:val="24"/>
        </w:rPr>
      </w:r>
      <w:hyperlink r:id="rId19" w:history="1"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порядке</w:t>
        </w:r>
      </w:hyperlink>
      <w:r>
        <w:rPr>
          <w:rFonts w:ascii="Times New Roman" w:hAnsi="Times New Roman"/>
          <w:sz w:val="24"/>
          <w:szCs w:val="24"/>
        </w:rPr>
        <w:t xml:space="preserve"> обязательного государственного личного страхования, погибших в связи с осуществлением служебной деятельности либо умерших до истечения одного года со дня увольнения со службы вследствие ранения (контузии), заболевания, полученных в период прохождения службы, - за выдачу свидетельств о праве на наследство, подтверждающих право наследования страховых сумм по обязательному государственному личному страхованию;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физические лица - за удостоверение доверенности на получение пенсий и пособий;</w:t>
      </w:r>
      <w:r/>
    </w:p>
    <w:p>
      <w:pPr>
        <w:pStyle w:val="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(п. 14 введен Федеральным </w:t>
      </w:r>
      <w:r>
        <w:rPr>
          <w:rFonts w:ascii="Times New Roman" w:hAnsi="Times New Roman"/>
          <w:sz w:val="24"/>
          <w:szCs w:val="24"/>
        </w:rPr>
      </w:r>
      <w:hyperlink r:id="rId20" w:history="1"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/>
          <w:sz w:val="24"/>
          <w:szCs w:val="24"/>
        </w:rPr>
        <w:t xml:space="preserve"> от 31.12.2005 N 201-ФЗ)</w:t>
      </w:r>
      <w:r/>
    </w:p>
    <w:p>
      <w:pPr>
        <w:pStyle w:val="18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FIFA (Federation Internationale de Football Association), дочерние организации FIFA, конфедерации, национальные футбольные ассоциации (в том числе Российский футбольный союз), Организационный комитет "Россия-2018", дочерние организации Организационного комитета "Россия-2018", поставщики товаров (работ, услуг) FIFA, производители медиаинформации FIFA, вещатели FIFA, коммерческие партнеры FIFA, контрагенты FIFA, указанные в Федеральном </w:t>
      </w:r>
      <w:r>
        <w:rPr>
          <w:rFonts w:ascii="Times New Roman" w:hAnsi="Times New Roman"/>
          <w:sz w:val="24"/>
          <w:szCs w:val="24"/>
        </w:rPr>
      </w:r>
      <w:hyperlink r:id="rId21" w:history="1"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законе</w:t>
        </w:r>
      </w:hyperlink>
      <w:r>
        <w:rPr>
          <w:rFonts w:ascii="Times New Roman" w:hAnsi="Times New Roman"/>
          <w:sz w:val="24"/>
          <w:szCs w:val="24"/>
        </w:rPr>
        <w:t xml:space="preserve">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- за совершение нотариальных действий в связи с государственной регистрацией юридических лиц, аккредитацией филиалов и представительств иностранных организаций, созданных на территории Российской Федерации в целях осуществления мероприятий, предусмотренных указанным Федеральным </w:t>
      </w:r>
      <w:r>
        <w:rPr>
          <w:rFonts w:ascii="Times New Roman" w:hAnsi="Times New Roman"/>
          <w:sz w:val="24"/>
          <w:szCs w:val="24"/>
        </w:rPr>
      </w:r>
      <w:hyperlink r:id="rId22" w:history="1"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(п. 15 введен Федеральным </w:t>
      </w:r>
      <w:r>
        <w:rPr>
          <w:rFonts w:ascii="Times New Roman" w:hAnsi="Times New Roman"/>
          <w:sz w:val="24"/>
          <w:szCs w:val="24"/>
        </w:rPr>
      </w:r>
      <w:hyperlink r:id="rId23" w:history="1"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/>
          <w:sz w:val="24"/>
          <w:szCs w:val="24"/>
        </w:rPr>
        <w:t xml:space="preserve"> от 07.06.2013 N 108-ФЗ)</w:t>
      </w:r>
      <w:r/>
    </w:p>
    <w:p>
      <w:pPr>
        <w:pStyle w:val="178"/>
        <w:ind w:left="360"/>
        <w:jc w:val="both"/>
        <w:rPr>
          <w:b/>
        </w:rPr>
      </w:pPr>
      <w:r>
        <w:tab/>
      </w:r>
      <w:r>
        <w:rPr>
          <w:b/>
        </w:rPr>
      </w:r>
      <w:r/>
    </w:p>
    <w:p>
      <w:pPr>
        <w:pStyle w:val="178"/>
        <w:ind w:left="360"/>
        <w:jc w:val="both"/>
        <w:rPr>
          <w:b/>
        </w:rPr>
      </w:pPr>
      <w:r>
        <w:rPr>
          <w:b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type w:val="nextPage"/>
      <w:pgSz w:w="11906" w:h="16838"/>
      <w:pgMar w:top="397" w:right="709" w:bottom="397" w:left="1134" w:gutter="0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Wingdings">
    <w:panose1 w:val="05000000000000000000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8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83"/>
      <w:rPr>
        <w:rStyle w:val="184"/>
      </w:rPr>
      <w:framePr w:wrap="around" w:vAnchor="text" w:hAnchor="margin" w:xAlign="center" w:y="1"/>
    </w:pPr>
    <w:r>
      <w:rPr>
        <w:rStyle w:val="184"/>
      </w:rPr>
    </w:r>
    <w:fldSimple w:instr="PAGE \* MERGEFORMAT">
      <w:r>
        <w:rPr>
          <w:rStyle w:val="184"/>
        </w:rPr>
        <w:t xml:space="preserve">1</w:t>
      </w:r>
    </w:fldSimple>
    <w:r>
      <w:rPr>
        <w:rStyle w:val="184"/>
      </w:rPr>
    </w:r>
    <w:r>
      <w:rPr>
        <w:rStyle w:val="184"/>
      </w:rPr>
    </w:r>
    <w:r/>
  </w:p>
  <w:p>
    <w:pPr>
      <w:pStyle w:val="18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83"/>
      <w:rPr>
        <w:rStyle w:val="184"/>
      </w:rPr>
      <w:framePr w:wrap="around" w:vAnchor="text" w:hAnchor="margin" w:xAlign="center" w:y="1"/>
    </w:pPr>
    <w:r>
      <w:rPr>
        <w:rStyle w:val="184"/>
      </w:rPr>
    </w:r>
    <w:r>
      <w:rPr>
        <w:rStyle w:val="184"/>
      </w:rPr>
    </w:r>
    <w:r/>
  </w:p>
  <w:p>
    <w:pPr>
      <w:pStyle w:val="18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178"/>
        <w:ind w:left="720" w:hanging="353"/>
        <w:tabs>
          <w:tab w:val="left" w:pos="720"/>
        </w:tabs>
      </w:pPr>
    </w:lvl>
    <w:lvl w:ilvl="1">
      <w:start w:val="1"/>
      <w:numFmt w:val="lowerLetter"/>
      <w:suff w:val="tab"/>
      <w:lvlText w:val="%2."/>
      <w:lvlJc w:val="left"/>
      <w:pPr>
        <w:pStyle w:val="178"/>
        <w:ind w:left="1440" w:hanging="353"/>
        <w:tabs>
          <w:tab w:val="left" w:pos="1440"/>
        </w:tabs>
      </w:pPr>
    </w:lvl>
    <w:lvl w:ilvl="2">
      <w:start w:val="1"/>
      <w:numFmt w:val="lowerRoman"/>
      <w:suff w:val="tab"/>
      <w:lvlText w:val="%3."/>
      <w:lvlJc w:val="right"/>
      <w:pPr>
        <w:pStyle w:val="178"/>
        <w:ind w:left="2160" w:hanging="173"/>
        <w:tabs>
          <w:tab w:val="left" w:pos="2160"/>
        </w:tabs>
      </w:pPr>
    </w:lvl>
    <w:lvl w:ilvl="3">
      <w:start w:val="1"/>
      <w:numFmt w:val="decimal"/>
      <w:suff w:val="tab"/>
      <w:lvlText w:val="%4."/>
      <w:lvlJc w:val="left"/>
      <w:pPr>
        <w:pStyle w:val="178"/>
        <w:ind w:left="2880" w:hanging="353"/>
        <w:tabs>
          <w:tab w:val="left" w:pos="2880"/>
        </w:tabs>
      </w:pPr>
    </w:lvl>
    <w:lvl w:ilvl="4">
      <w:start w:val="1"/>
      <w:numFmt w:val="lowerLetter"/>
      <w:suff w:val="tab"/>
      <w:lvlText w:val="%5."/>
      <w:lvlJc w:val="left"/>
      <w:pPr>
        <w:pStyle w:val="178"/>
        <w:ind w:left="3600" w:hanging="353"/>
        <w:tabs>
          <w:tab w:val="left" w:pos="3600"/>
        </w:tabs>
      </w:pPr>
    </w:lvl>
    <w:lvl w:ilvl="5">
      <w:start w:val="1"/>
      <w:numFmt w:val="lowerRoman"/>
      <w:suff w:val="tab"/>
      <w:lvlText w:val="%6."/>
      <w:lvlJc w:val="right"/>
      <w:pPr>
        <w:pStyle w:val="178"/>
        <w:ind w:left="4320" w:hanging="173"/>
        <w:tabs>
          <w:tab w:val="left" w:pos="4320"/>
        </w:tabs>
      </w:pPr>
    </w:lvl>
    <w:lvl w:ilvl="6">
      <w:start w:val="1"/>
      <w:numFmt w:val="decimal"/>
      <w:suff w:val="tab"/>
      <w:lvlText w:val="%7."/>
      <w:lvlJc w:val="left"/>
      <w:pPr>
        <w:pStyle w:val="178"/>
        <w:ind w:left="5040" w:hanging="353"/>
        <w:tabs>
          <w:tab w:val="left" w:pos="5040"/>
        </w:tabs>
      </w:pPr>
    </w:lvl>
    <w:lvl w:ilvl="7">
      <w:start w:val="1"/>
      <w:numFmt w:val="lowerLetter"/>
      <w:suff w:val="tab"/>
      <w:lvlText w:val="%8."/>
      <w:lvlJc w:val="left"/>
      <w:pPr>
        <w:pStyle w:val="178"/>
        <w:ind w:left="5760" w:hanging="353"/>
        <w:tabs>
          <w:tab w:val="left" w:pos="5760"/>
        </w:tabs>
      </w:pPr>
    </w:lvl>
    <w:lvl w:ilvl="8">
      <w:start w:val="1"/>
      <w:numFmt w:val="lowerRoman"/>
      <w:suff w:val="tab"/>
      <w:lvlText w:val="%9."/>
      <w:lvlJc w:val="right"/>
      <w:pPr>
        <w:pStyle w:val="178"/>
        <w:ind w:left="6480" w:hanging="173"/>
        <w:tabs>
          <w:tab w:val="left" w:pos="6480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178"/>
        <w:ind w:left="1068" w:hanging="353"/>
      </w:pPr>
    </w:lvl>
    <w:lvl w:ilvl="1">
      <w:start w:val="1"/>
      <w:numFmt w:val="lowerLetter"/>
      <w:suff w:val="tab"/>
      <w:lvlText w:val="%2."/>
      <w:lvlJc w:val="left"/>
      <w:pPr>
        <w:pStyle w:val="178"/>
        <w:ind w:left="1788" w:hanging="353"/>
      </w:pPr>
    </w:lvl>
    <w:lvl w:ilvl="2">
      <w:start w:val="1"/>
      <w:numFmt w:val="lowerRoman"/>
      <w:suff w:val="tab"/>
      <w:lvlText w:val="%3."/>
      <w:lvlJc w:val="right"/>
      <w:pPr>
        <w:pStyle w:val="178"/>
        <w:ind w:left="2508" w:hanging="173"/>
      </w:pPr>
    </w:lvl>
    <w:lvl w:ilvl="3">
      <w:start w:val="1"/>
      <w:numFmt w:val="decimal"/>
      <w:suff w:val="tab"/>
      <w:lvlText w:val="%4."/>
      <w:lvlJc w:val="left"/>
      <w:pPr>
        <w:pStyle w:val="178"/>
        <w:ind w:left="3228" w:hanging="353"/>
      </w:pPr>
    </w:lvl>
    <w:lvl w:ilvl="4">
      <w:start w:val="1"/>
      <w:numFmt w:val="lowerLetter"/>
      <w:suff w:val="tab"/>
      <w:lvlText w:val="%5."/>
      <w:lvlJc w:val="left"/>
      <w:pPr>
        <w:pStyle w:val="178"/>
        <w:ind w:left="3948" w:hanging="353"/>
      </w:pPr>
    </w:lvl>
    <w:lvl w:ilvl="5">
      <w:start w:val="1"/>
      <w:numFmt w:val="lowerRoman"/>
      <w:suff w:val="tab"/>
      <w:lvlText w:val="%6."/>
      <w:lvlJc w:val="right"/>
      <w:pPr>
        <w:pStyle w:val="178"/>
        <w:ind w:left="4668" w:hanging="173"/>
      </w:pPr>
    </w:lvl>
    <w:lvl w:ilvl="6">
      <w:start w:val="1"/>
      <w:numFmt w:val="decimal"/>
      <w:suff w:val="tab"/>
      <w:lvlText w:val="%7."/>
      <w:lvlJc w:val="left"/>
      <w:pPr>
        <w:pStyle w:val="178"/>
        <w:ind w:left="5388" w:hanging="353"/>
      </w:pPr>
    </w:lvl>
    <w:lvl w:ilvl="7">
      <w:start w:val="1"/>
      <w:numFmt w:val="lowerLetter"/>
      <w:suff w:val="tab"/>
      <w:lvlText w:val="%8."/>
      <w:lvlJc w:val="left"/>
      <w:pPr>
        <w:pStyle w:val="178"/>
        <w:ind w:left="6108" w:hanging="353"/>
      </w:pPr>
    </w:lvl>
    <w:lvl w:ilvl="8">
      <w:start w:val="1"/>
      <w:numFmt w:val="lowerRoman"/>
      <w:suff w:val="tab"/>
      <w:lvlText w:val="%9."/>
      <w:lvlJc w:val="right"/>
      <w:pPr>
        <w:pStyle w:val="178"/>
        <w:ind w:left="6828" w:hanging="173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178"/>
        <w:ind w:left="720" w:hanging="353"/>
        <w:tabs>
          <w:tab w:val="left" w:pos="720"/>
        </w:tabs>
      </w:pPr>
    </w:lvl>
    <w:lvl w:ilvl="1">
      <w:start w:val="1"/>
      <w:numFmt w:val="lowerLetter"/>
      <w:suff w:val="tab"/>
      <w:lvlText w:val="%2."/>
      <w:lvlJc w:val="left"/>
      <w:pPr>
        <w:pStyle w:val="178"/>
        <w:ind w:left="1440" w:hanging="353"/>
        <w:tabs>
          <w:tab w:val="left" w:pos="1440"/>
        </w:tabs>
      </w:pPr>
    </w:lvl>
    <w:lvl w:ilvl="2">
      <w:start w:val="1"/>
      <w:numFmt w:val="lowerRoman"/>
      <w:suff w:val="tab"/>
      <w:lvlText w:val="%3."/>
      <w:lvlJc w:val="right"/>
      <w:pPr>
        <w:pStyle w:val="178"/>
        <w:ind w:left="2160" w:hanging="173"/>
        <w:tabs>
          <w:tab w:val="left" w:pos="2160"/>
        </w:tabs>
      </w:pPr>
    </w:lvl>
    <w:lvl w:ilvl="3">
      <w:start w:val="1"/>
      <w:numFmt w:val="decimal"/>
      <w:suff w:val="tab"/>
      <w:lvlText w:val="%4."/>
      <w:lvlJc w:val="left"/>
      <w:pPr>
        <w:pStyle w:val="178"/>
        <w:ind w:left="2880" w:hanging="353"/>
        <w:tabs>
          <w:tab w:val="left" w:pos="2880"/>
        </w:tabs>
      </w:pPr>
    </w:lvl>
    <w:lvl w:ilvl="4">
      <w:start w:val="1"/>
      <w:numFmt w:val="lowerLetter"/>
      <w:suff w:val="tab"/>
      <w:lvlText w:val="%5."/>
      <w:lvlJc w:val="left"/>
      <w:pPr>
        <w:pStyle w:val="178"/>
        <w:ind w:left="3600" w:hanging="353"/>
        <w:tabs>
          <w:tab w:val="left" w:pos="3600"/>
        </w:tabs>
      </w:pPr>
    </w:lvl>
    <w:lvl w:ilvl="5">
      <w:start w:val="1"/>
      <w:numFmt w:val="lowerRoman"/>
      <w:suff w:val="tab"/>
      <w:lvlText w:val="%6."/>
      <w:lvlJc w:val="right"/>
      <w:pPr>
        <w:pStyle w:val="178"/>
        <w:ind w:left="4320" w:hanging="173"/>
        <w:tabs>
          <w:tab w:val="left" w:pos="4320"/>
        </w:tabs>
      </w:pPr>
    </w:lvl>
    <w:lvl w:ilvl="6">
      <w:start w:val="1"/>
      <w:numFmt w:val="decimal"/>
      <w:suff w:val="tab"/>
      <w:lvlText w:val="%7."/>
      <w:lvlJc w:val="left"/>
      <w:pPr>
        <w:pStyle w:val="178"/>
        <w:ind w:left="5040" w:hanging="353"/>
        <w:tabs>
          <w:tab w:val="left" w:pos="5040"/>
        </w:tabs>
      </w:pPr>
    </w:lvl>
    <w:lvl w:ilvl="7">
      <w:start w:val="1"/>
      <w:numFmt w:val="lowerLetter"/>
      <w:suff w:val="tab"/>
      <w:lvlText w:val="%8."/>
      <w:lvlJc w:val="left"/>
      <w:pPr>
        <w:pStyle w:val="178"/>
        <w:ind w:left="5760" w:hanging="353"/>
        <w:tabs>
          <w:tab w:val="left" w:pos="5760"/>
        </w:tabs>
      </w:pPr>
    </w:lvl>
    <w:lvl w:ilvl="8">
      <w:start w:val="1"/>
      <w:numFmt w:val="lowerRoman"/>
      <w:suff w:val="tab"/>
      <w:lvlText w:val="%9."/>
      <w:lvlJc w:val="right"/>
      <w:pPr>
        <w:pStyle w:val="178"/>
        <w:ind w:left="6480" w:hanging="173"/>
        <w:tabs>
          <w:tab w:val="left" w:pos="6480"/>
        </w:tabs>
      </w:p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178"/>
        <w:ind w:left="720" w:hanging="353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78"/>
        <w:ind w:left="1440" w:hanging="353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78"/>
        <w:ind w:left="2160" w:hanging="353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78"/>
        <w:ind w:left="2880" w:hanging="353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78"/>
        <w:ind w:left="3600" w:hanging="353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78"/>
        <w:ind w:left="4320" w:hanging="353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78"/>
        <w:ind w:left="5040" w:hanging="353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78"/>
        <w:ind w:left="5760" w:hanging="353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78"/>
        <w:ind w:left="6480" w:hanging="353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1">
    <w:name w:val="Normal"/>
    <w:qFormat/>
  </w:style>
  <w:style w:type="character" w:styleId="132" w:default="1">
    <w:name w:val="Default Paragraph Font"/>
    <w:uiPriority w:val="1"/>
    <w:semiHidden/>
    <w:unhideWhenUsed/>
  </w:style>
  <w:style w:type="numbering" w:styleId="133">
    <w:name w:val="No List"/>
    <w:uiPriority w:val="99"/>
    <w:semiHidden/>
    <w:unhideWhenUsed/>
  </w:style>
  <w:style w:type="paragraph" w:styleId="134">
    <w:name w:val="Heading 1"/>
    <w:basedOn w:val="131"/>
    <w:next w:val="13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35">
    <w:name w:val="Heading 2"/>
    <w:basedOn w:val="131"/>
    <w:next w:val="13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6">
    <w:name w:val="Heading 3"/>
    <w:basedOn w:val="131"/>
    <w:next w:val="13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37">
    <w:name w:val="Heading 4"/>
    <w:basedOn w:val="131"/>
    <w:next w:val="13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38">
    <w:name w:val="Heading 5"/>
    <w:basedOn w:val="131"/>
    <w:next w:val="13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39">
    <w:name w:val="Heading 6"/>
    <w:basedOn w:val="131"/>
    <w:next w:val="13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40">
    <w:name w:val="Heading 7"/>
    <w:basedOn w:val="131"/>
    <w:next w:val="13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41">
    <w:name w:val="Heading 8"/>
    <w:basedOn w:val="131"/>
    <w:next w:val="13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42">
    <w:name w:val="Heading 9"/>
    <w:basedOn w:val="131"/>
    <w:next w:val="13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143">
    <w:name w:val="List Paragraph"/>
    <w:basedOn w:val="131"/>
    <w:qFormat/>
    <w:uiPriority w:val="34"/>
    <w:pPr>
      <w:contextualSpacing w:val="true"/>
      <w:ind w:left="720"/>
    </w:pPr>
  </w:style>
  <w:style w:type="table" w:styleId="144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5">
    <w:name w:val="No Spacing"/>
    <w:basedOn w:val="131"/>
    <w:qFormat/>
    <w:uiPriority w:val="1"/>
    <w:rPr>
      <w:color w:val="000000"/>
    </w:rPr>
    <w:pPr>
      <w:spacing w:lineRule="auto" w:line="240" w:after="0"/>
    </w:pPr>
  </w:style>
  <w:style w:type="paragraph" w:styleId="146">
    <w:name w:val="Title"/>
    <w:basedOn w:val="131"/>
    <w:next w:val="131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147">
    <w:name w:val="Subtitle"/>
    <w:basedOn w:val="131"/>
    <w:next w:val="131"/>
    <w:qFormat/>
    <w:uiPriority w:val="11"/>
    <w:rPr>
      <w:i/>
      <w:color w:val="444444"/>
      <w:sz w:val="52"/>
    </w:rPr>
    <w:pPr>
      <w:spacing w:lineRule="auto" w:line="240"/>
    </w:pPr>
  </w:style>
  <w:style w:type="paragraph" w:styleId="148">
    <w:name w:val="Quote"/>
    <w:basedOn w:val="131"/>
    <w:next w:val="131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49">
    <w:name w:val="Intense Quote"/>
    <w:basedOn w:val="131"/>
    <w:next w:val="131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50">
    <w:name w:val="Header"/>
    <w:basedOn w:val="131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151">
    <w:name w:val="Footer"/>
    <w:basedOn w:val="131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152">
    <w:name w:val="Table Grid"/>
    <w:basedOn w:val="1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3">
    <w:name w:val="Lined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54">
    <w:name w:val="Lined - Accent 1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55">
    <w:name w:val="Lined - Accent 2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56">
    <w:name w:val="Lined - Accent 3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57">
    <w:name w:val="Lined - Accent 4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58">
    <w:name w:val="Lined - Accent 5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59">
    <w:name w:val="Lined - Accent 6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60">
    <w:name w:val="Bordered"/>
    <w:basedOn w:val="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61">
    <w:name w:val="Bordered - Accent 1"/>
    <w:basedOn w:val="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62">
    <w:name w:val="Bordered - Accent 2"/>
    <w:basedOn w:val="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63">
    <w:name w:val="Bordered - Accent 3"/>
    <w:basedOn w:val="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64">
    <w:name w:val="Bordered - Accent 4"/>
    <w:basedOn w:val="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65">
    <w:name w:val="Bordered - Accent 5"/>
    <w:basedOn w:val="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66">
    <w:name w:val="Bordered - Accent 6"/>
    <w:basedOn w:val="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67">
    <w:name w:val="Bordered &amp; Lined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68">
    <w:name w:val="Bordered &amp; Lined - Accent 1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69">
    <w:name w:val="Bordered &amp; Lined - Accent 2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70">
    <w:name w:val="Bordered &amp; Lined - Accent 3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71">
    <w:name w:val="Bordered &amp; Lined - Accent 4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72">
    <w:name w:val="Bordered &amp; Lined - Accent 5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73">
    <w:name w:val="Bordered &amp; Lined - Accent 6"/>
    <w:basedOn w:val="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31"/>
    <w:uiPriority w:val="99"/>
    <w:semiHidden/>
    <w:unhideWhenUsed/>
    <w:rPr>
      <w:sz w:val="20"/>
    </w:rPr>
    <w:pPr>
      <w:spacing w:lineRule="auto" w:line="240" w:after="0"/>
    </w:pPr>
  </w:style>
  <w:style w:type="character" w:styleId="176">
    <w:name w:val="Footnote Text Char"/>
    <w:basedOn w:val="132"/>
    <w:uiPriority w:val="99"/>
    <w:semiHidden/>
    <w:rPr>
      <w:sz w:val="20"/>
    </w:rPr>
  </w:style>
  <w:style w:type="character" w:styleId="177">
    <w:name w:val="footnote reference"/>
    <w:basedOn w:val="132"/>
    <w:uiPriority w:val="99"/>
    <w:semiHidden/>
    <w:unhideWhenUsed/>
    <w:rPr>
      <w:vertAlign w:val="superscript"/>
    </w:rPr>
  </w:style>
  <w:style w:type="paragraph" w:styleId="178">
    <w:name w:val="Обычный"/>
    <w:next w:val="178"/>
    <w:rPr>
      <w:sz w:val="24"/>
      <w:szCs w:val="24"/>
      <w:lang w:val="ru-RU" w:bidi="ar-SA" w:eastAsia="ru-RU"/>
    </w:rPr>
  </w:style>
  <w:style w:type="character" w:styleId="179">
    <w:name w:val="Основной шрифт абзаца"/>
    <w:next w:val="179"/>
    <w:semiHidden/>
  </w:style>
  <w:style w:type="table" w:styleId="180">
    <w:name w:val="Обычная таблица"/>
    <w:next w:val="180"/>
    <w:semiHidden/>
    <w:tblPr/>
  </w:style>
  <w:style w:type="numbering" w:styleId="181">
    <w:name w:val="Нет списка"/>
    <w:next w:val="181"/>
    <w:semiHidden/>
  </w:style>
  <w:style w:type="table" w:styleId="182">
    <w:name w:val="Сетка таблицы"/>
    <w:basedOn w:val="180"/>
    <w:next w:val="182"/>
    <w:tblPr/>
  </w:style>
  <w:style w:type="paragraph" w:styleId="183">
    <w:name w:val="Верхний колонтитул"/>
    <w:basedOn w:val="178"/>
    <w:next w:val="183"/>
    <w:pPr>
      <w:tabs>
        <w:tab w:val="center" w:pos="4677"/>
        <w:tab w:val="right" w:pos="9355"/>
      </w:tabs>
    </w:pPr>
  </w:style>
  <w:style w:type="character" w:styleId="184">
    <w:name w:val="Номер страницы"/>
    <w:basedOn w:val="179"/>
    <w:next w:val="184"/>
  </w:style>
  <w:style w:type="paragraph" w:styleId="185">
    <w:name w:val="Текст выноски"/>
    <w:basedOn w:val="178"/>
    <w:next w:val="185"/>
    <w:semiHidden/>
    <w:rPr>
      <w:rFonts w:ascii="Tahoma" w:hAnsi="Tahoma"/>
      <w:sz w:val="16"/>
      <w:szCs w:val="16"/>
    </w:rPr>
  </w:style>
  <w:style w:type="paragraph" w:styleId="186">
    <w:name w:val="ConsPlusNormal"/>
    <w:next w:val="186"/>
    <w:rPr>
      <w:rFonts w:ascii="Arial" w:hAnsi="Arial"/>
      <w:lang w:val="ru-RU" w:bidi="ar-SA" w:eastAsia="ru-RU"/>
    </w:rPr>
  </w:style>
  <w:style w:type="paragraph" w:styleId="187">
    <w:name w:val="Нижний колонтитул"/>
    <w:basedOn w:val="178"/>
    <w:next w:val="187"/>
    <w:pPr>
      <w:tabs>
        <w:tab w:val="center" w:pos="4677"/>
        <w:tab w:val="right" w:pos="9355"/>
      </w:tabs>
    </w:pPr>
  </w:style>
  <w:style w:type="character" w:styleId="188">
    <w:name w:val="Нижний колонтитул Знак"/>
    <w:next w:val="188"/>
    <w:rPr>
      <w:sz w:val="24"/>
      <w:szCs w:val="24"/>
    </w:rPr>
  </w:style>
  <w:style w:type="character" w:styleId="189">
    <w:name w:val="Номер строки"/>
    <w:next w:val="189"/>
  </w:style>
  <w:style w:type="paragraph" w:styleId="190">
    <w:name w:val="Абзац списка"/>
    <w:basedOn w:val="178"/>
    <w:next w:val="190"/>
    <w:pPr>
      <w:ind w:left="708"/>
    </w:pPr>
  </w:style>
  <w:style w:type="paragraph" w:styleId="191">
    <w:name w:val="Default"/>
    <w:next w:val="191"/>
    <w:rPr>
      <w:color w:val="000000"/>
      <w:sz w:val="24"/>
      <w:szCs w:val="24"/>
      <w:lang w:val="ru-RU" w:bidi="ar-SA" w:eastAsia="ru-RU"/>
    </w:rPr>
  </w:style>
  <w:style w:type="numbering" w:styleId="192" w:default="1">
    <w:name w:val="GenStyleDefNum"/>
  </w:style>
  <w:style w:type="paragraph" w:styleId="193" w:default="1">
    <w:name w:val="GenStyleDefPar"/>
  </w:style>
  <w:style w:type="table" w:styleId="194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hyperlink" Target="consultantplus://offline/ref=651B0387405E2CE7278738857915A74C0C547118676BF2895853D4C2B62577BC0339D00D8E1186B0y8H" TargetMode="External"/><Relationship Id="rId15" Type="http://schemas.openxmlformats.org/officeDocument/2006/relationships/hyperlink" Target="consultantplus://offline/ref=651B0387405E2CE7278738857915A74C04557F186B65AF83500AD8C0B12A28AB0470DC0C8E11850CB6y6H" TargetMode="External"/><Relationship Id="rId16" Type="http://schemas.openxmlformats.org/officeDocument/2006/relationships/hyperlink" Target="consultantplus://offline/ref=651B0387405E2CE7278738857915A74C0454711E6066AF83500AD8C0B12A28AB0470DC0C8E11800AB6y9H" TargetMode="External"/><Relationship Id="rId17" Type="http://schemas.openxmlformats.org/officeDocument/2006/relationships/hyperlink" Target="consultantplus://offline/ref=651B0387405E2CE7278738857915A74C045773176067AF83500AD8C0B12A28AB0470DC0C8E11820BB6y0H" TargetMode="External"/><Relationship Id="rId18" Type="http://schemas.openxmlformats.org/officeDocument/2006/relationships/hyperlink" Target="consultantplus://offline/ref=651B0387405E2CE7278738857915A74C045176186B60AF83500AD8C0B12A28AB0470DC0C8E11810FB6y8H" TargetMode="External"/><Relationship Id="rId19" Type="http://schemas.openxmlformats.org/officeDocument/2006/relationships/hyperlink" Target="consultantplus://offline/ref=651B0387405E2CE7278738857915A74C04557F1B6A68AF83500AD8C0B1B2yAH" TargetMode="External"/><Relationship Id="rId20" Type="http://schemas.openxmlformats.org/officeDocument/2006/relationships/hyperlink" Target="consultantplus://offline/ref=651B0387405E2CE7278738857915A74C0C547118676BF2895853D4C2B62577BC0339D00D8E1186B0yBH" TargetMode="External"/><Relationship Id="rId21" Type="http://schemas.openxmlformats.org/officeDocument/2006/relationships/hyperlink" Target="consultantplus://offline/ref=651B0387405E2CE7278738857915A74C0455701C6268AF83500AD8C0B1B2yAH" TargetMode="External"/><Relationship Id="rId22" Type="http://schemas.openxmlformats.org/officeDocument/2006/relationships/hyperlink" Target="consultantplus://offline/ref=651B0387405E2CE7278738857915A74C0455701C6268AF83500AD8C0B1B2yAH" TargetMode="External"/><Relationship Id="rId23" Type="http://schemas.openxmlformats.org/officeDocument/2006/relationships/hyperlink" Target="consultantplus://offline/ref=651B0387405E2CE7278738857915A74C0455701C6268AF83500AD8C0B12A28AB0470DC0C8E118508B6y8H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