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120"/>
        <w:jc w:val="right"/>
        <w:rPr>
          <w:rFonts w:hint="default"/>
          <w:sz w:val="18"/>
          <w:szCs w:val="18"/>
        </w:rPr>
      </w:pPr>
      <w:r>
        <w:rPr>
          <w:rFonts w:hint="default"/>
          <w:sz w:val="20"/>
          <w:szCs w:val="20"/>
        </w:rPr>
        <w:t>Приложение № 12</w:t>
      </w:r>
    </w:p>
    <w:p>
      <w:pPr>
        <w:spacing w:after="240"/>
        <w:jc w:val="right"/>
        <w:rPr>
          <w:rFonts w:hint="default"/>
          <w:sz w:val="18"/>
          <w:szCs w:val="18"/>
        </w:rPr>
      </w:pPr>
      <w:r>
        <w:rPr>
          <w:rFonts w:hint="default"/>
          <w:sz w:val="18"/>
          <w:szCs w:val="18"/>
        </w:rPr>
        <w:t>(в ред. Приказа Минюста России</w:t>
      </w:r>
      <w:r>
        <w:rPr>
          <w:rFonts w:hint="default"/>
          <w:sz w:val="18"/>
          <w:szCs w:val="18"/>
        </w:rPr>
        <w:br w:type="textWrapping"/>
      </w:r>
      <w:r>
        <w:rPr>
          <w:rFonts w:hint="default"/>
          <w:sz w:val="18"/>
          <w:szCs w:val="18"/>
        </w:rPr>
        <w:t>от 17.04.2018 № 69)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Образец описи дел временного 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хранения за соответствующий год</w:t>
      </w:r>
    </w:p>
    <w:tbl>
      <w:tblPr>
        <w:tblStyle w:val="3"/>
        <w:tblpPr w:leftFromText="180" w:rightFromText="180" w:vertAnchor="text" w:horzAnchor="page" w:tblpX="988" w:tblpY="605"/>
        <w:tblOverlap w:val="never"/>
        <w:tblW w:w="10329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80"/>
        <w:gridCol w:w="4549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3" w:hRule="atLeast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8"/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  <w:p>
            <w:pPr>
              <w:pStyle w:val="8"/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нотариуса, его должность;</w:t>
            </w:r>
          </w:p>
          <w:p>
            <w:pPr>
              <w:pStyle w:val="8"/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наименование нотариальной палаты</w:t>
            </w:r>
          </w:p>
          <w:p>
            <w:pPr>
              <w:pStyle w:val="8"/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 нотариального округа</w:t>
            </w:r>
          </w:p>
          <w:p>
            <w:pPr>
              <w:pStyle w:val="8"/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или наименование государственной</w:t>
            </w:r>
          </w:p>
          <w:p>
            <w:pPr>
              <w:pStyle w:val="8"/>
              <w:spacing w:beforeLines="0" w:afterLine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нотариальной конторы</w:t>
            </w:r>
          </w:p>
          <w:p>
            <w:pPr>
              <w:jc w:val="center"/>
              <w:rPr>
                <w:rFonts w:hint="default" w:ascii="Times New Roman" w:hAnsi="Times New Roman" w:eastAsia="SimSu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jc w:val="right"/>
              <w:rPr>
                <w:rFonts w:hint="default" w:ascii="Times New Roman" w:hAnsi="Times New Roman" w:eastAsia="SimSun"/>
                <w:sz w:val="24"/>
                <w:szCs w:val="24"/>
              </w:rPr>
            </w:pPr>
            <w:r>
              <w:rPr>
                <w:rFonts w:hint="default" w:ascii="Times New Roman" w:hAnsi="Times New Roman" w:eastAsia="SimSun"/>
                <w:sz w:val="24"/>
                <w:szCs w:val="24"/>
              </w:rPr>
              <w:t>УТВЕРЖДАЮ</w:t>
            </w:r>
          </w:p>
          <w:p>
            <w:pPr>
              <w:jc w:val="right"/>
              <w:rPr>
                <w:rFonts w:hint="default" w:ascii="Times New Roman" w:hAnsi="Times New Roman" w:eastAsia="SimSun"/>
                <w:sz w:val="24"/>
                <w:szCs w:val="24"/>
              </w:rPr>
            </w:pPr>
            <w:r>
              <w:rPr>
                <w:rFonts w:hint="default" w:ascii="Times New Roman" w:hAnsi="Times New Roman" w:eastAsia="SimSun"/>
                <w:sz w:val="24"/>
                <w:szCs w:val="24"/>
              </w:rPr>
              <w:t>Президент Нотариальной палаты Республики Дагестан</w:t>
            </w:r>
          </w:p>
          <w:p>
            <w:pPr>
              <w:jc w:val="right"/>
              <w:rPr>
                <w:rFonts w:hint="default" w:ascii="Times New Roman" w:hAnsi="Times New Roman" w:eastAsia="SimSun"/>
                <w:sz w:val="24"/>
                <w:szCs w:val="24"/>
              </w:rPr>
            </w:pPr>
          </w:p>
          <w:p>
            <w:pPr>
              <w:jc w:val="right"/>
              <w:rPr>
                <w:rFonts w:hint="default" w:ascii="Times New Roman" w:hAnsi="Times New Roman" w:eastAsia="SimSun"/>
                <w:sz w:val="24"/>
                <w:szCs w:val="24"/>
              </w:rPr>
            </w:pPr>
          </w:p>
          <w:p>
            <w:pPr>
              <w:tabs>
                <w:tab w:val="left" w:pos="5669"/>
                <w:tab w:val="left" w:leader="underscore" w:pos="9808"/>
              </w:tabs>
              <w:adjustRightInd w:val="0"/>
              <w:jc w:val="right"/>
              <w:rPr>
                <w:rFonts w:hint="default" w:ascii="Times New Roman" w:hAnsi="Times New Roman" w:eastAsia="SimSu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eastAsia="SimSun"/>
                <w:sz w:val="24"/>
                <w:szCs w:val="24"/>
              </w:rPr>
              <w:t>____________ Джалаев Ш.М</w:t>
            </w:r>
            <w:r>
              <w:rPr>
                <w:rFonts w:hint="default" w:ascii="Times New Roman" w:hAnsi="Times New Roman" w:eastAsia="SimSun"/>
                <w:i/>
                <w:sz w:val="24"/>
                <w:szCs w:val="24"/>
              </w:rPr>
              <w:t>.</w:t>
            </w:r>
          </w:p>
          <w:p>
            <w:pPr>
              <w:tabs>
                <w:tab w:val="left" w:pos="5669"/>
                <w:tab w:val="left" w:leader="underscore" w:pos="9808"/>
              </w:tabs>
              <w:adjustRightInd w:val="0"/>
              <w:jc w:val="right"/>
              <w:rPr>
                <w:rFonts w:hint="default" w:ascii="Times New Roman" w:hAnsi="Times New Roman" w:eastAsia="SimSun"/>
                <w:i/>
                <w:sz w:val="24"/>
                <w:szCs w:val="24"/>
              </w:rPr>
            </w:pPr>
          </w:p>
          <w:p>
            <w:pPr>
              <w:jc w:val="right"/>
              <w:rPr>
                <w:rFonts w:hint="default" w:ascii="Times New Roman" w:hAnsi="Times New Roman" w:eastAsia="SimSun"/>
                <w:sz w:val="24"/>
                <w:szCs w:val="24"/>
              </w:rPr>
            </w:pPr>
            <w:r>
              <w:rPr>
                <w:rFonts w:hint="default" w:ascii="Times New Roman" w:hAnsi="Times New Roman" w:eastAsia="SimSun"/>
                <w:sz w:val="24"/>
                <w:szCs w:val="24"/>
              </w:rPr>
              <w:t>«______»________________ 202</w:t>
            </w:r>
            <w:r>
              <w:rPr>
                <w:rFonts w:hint="default" w:ascii="Times New Roman" w:hAnsi="Times New Roman" w:eastAsia="SimSun"/>
                <w:sz w:val="24"/>
                <w:szCs w:val="24"/>
                <w:lang w:val="ru-RU"/>
              </w:rPr>
              <w:t>2</w:t>
            </w:r>
            <w:r>
              <w:rPr>
                <w:rFonts w:hint="default" w:ascii="Times New Roman" w:hAnsi="Times New Roman" w:eastAsia="SimSun"/>
                <w:sz w:val="24"/>
                <w:szCs w:val="24"/>
              </w:rPr>
              <w:t xml:space="preserve"> г.</w:t>
            </w:r>
          </w:p>
        </w:tc>
      </w:tr>
    </w:tbl>
    <w:p>
      <w:pPr>
        <w:spacing w:after="480"/>
        <w:rPr>
          <w:rFonts w:hint="default"/>
          <w:sz w:val="24"/>
          <w:szCs w:val="24"/>
        </w:rPr>
      </w:pPr>
      <w:bookmarkStart w:id="0" w:name="_GoBack"/>
      <w:bookmarkEnd w:id="0"/>
    </w:p>
    <w:p>
      <w:pPr>
        <w:ind w:right="4252"/>
        <w:jc w:val="center"/>
        <w:rPr>
          <w:rFonts w:hint="default"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69"/>
        <w:gridCol w:w="964"/>
        <w:gridCol w:w="5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rPr>
                <w:rFonts w:hint="default"/>
                <w:b/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</w:rPr>
              <w:t>Опись дел временного хранения за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jc w:val="center"/>
              <w:rPr>
                <w:rFonts w:hint="default"/>
                <w:b/>
                <w:sz w:val="26"/>
                <w:szCs w:val="26"/>
                <w:lang w:val="ru-RU"/>
              </w:rPr>
            </w:pPr>
            <w:r>
              <w:rPr>
                <w:rFonts w:hint="default"/>
                <w:b/>
                <w:sz w:val="26"/>
                <w:szCs w:val="26"/>
              </w:rPr>
              <w:t>202</w:t>
            </w:r>
            <w:r>
              <w:rPr>
                <w:rFonts w:hint="default"/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ind w:left="57"/>
              <w:rPr>
                <w:rFonts w:hint="default"/>
                <w:b/>
                <w:sz w:val="26"/>
                <w:szCs w:val="26"/>
              </w:rPr>
            </w:pPr>
            <w:r>
              <w:rPr>
                <w:rFonts w:hint="default"/>
                <w:b/>
                <w:sz w:val="26"/>
                <w:szCs w:val="26"/>
              </w:rPr>
              <w:t>год</w:t>
            </w:r>
          </w:p>
        </w:tc>
      </w:tr>
    </w:tbl>
    <w:p>
      <w:pPr>
        <w:spacing w:before="240"/>
        <w:rPr>
          <w:rFonts w:hint="default"/>
          <w:sz w:val="2"/>
          <w:szCs w:val="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7"/>
        <w:gridCol w:w="851"/>
        <w:gridCol w:w="1928"/>
        <w:gridCol w:w="1191"/>
        <w:gridCol w:w="1247"/>
        <w:gridCol w:w="1361"/>
        <w:gridCol w:w="1191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№ п/п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Индекс дела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Заголовок дела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Номер тома (части тома)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Дата дела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Количество листов в деле (томе)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Срок хранения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/>
                <w:sz w:val="24"/>
                <w:szCs w:val="24"/>
              </w:rPr>
            </w:pPr>
          </w:p>
        </w:tc>
      </w:tr>
    </w:tbl>
    <w:p>
      <w:pPr>
        <w:rPr>
          <w:rFonts w:hint="default"/>
          <w:sz w:val="24"/>
          <w:szCs w:val="24"/>
        </w:rPr>
      </w:pPr>
    </w:p>
    <w:p>
      <w:pPr>
        <w:tabs>
          <w:tab w:val="right" w:pos="9923"/>
        </w:tabs>
        <w:ind w:left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Всего в опись включено  </w:t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>дел (томов)</w:t>
      </w:r>
    </w:p>
    <w:p>
      <w:pPr>
        <w:pBdr>
          <w:top w:val="single" w:color="auto" w:sz="4" w:space="1"/>
        </w:pBdr>
        <w:ind w:left="3187" w:right="1304"/>
        <w:jc w:val="center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(количество дел (томов) цифрами и прописью)</w:t>
      </w:r>
    </w:p>
    <w:p>
      <w:pPr>
        <w:tabs>
          <w:tab w:val="right" w:pos="9923"/>
        </w:tabs>
        <w:ind w:left="567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Опись составлена на  </w:t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>листах</w:t>
      </w:r>
    </w:p>
    <w:p>
      <w:pPr>
        <w:pBdr>
          <w:top w:val="single" w:color="auto" w:sz="4" w:space="1"/>
        </w:pBdr>
        <w:spacing w:after="480"/>
        <w:ind w:left="2801" w:right="822"/>
        <w:jc w:val="center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(количество листов цифрами и прописью)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856"/>
        <w:gridCol w:w="397"/>
        <w:gridCol w:w="2268"/>
        <w:gridCol w:w="397"/>
        <w:gridCol w:w="30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3856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(наименование должности лица, составившего опись дел)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(расшифровка подписи)</w:t>
            </w:r>
          </w:p>
        </w:tc>
      </w:tr>
    </w:tbl>
    <w:p>
      <w:pPr>
        <w:spacing w:before="240"/>
        <w:rPr>
          <w:rFonts w:hint="default"/>
          <w:sz w:val="24"/>
          <w:szCs w:val="24"/>
          <w:lang w:val="ru-RU"/>
        </w:rPr>
      </w:pPr>
      <w:r>
        <w:rPr>
          <w:rFonts w:hint="default"/>
          <w:sz w:val="24"/>
          <w:szCs w:val="24"/>
          <w:lang w:val="ru-RU"/>
        </w:rPr>
        <w:t xml:space="preserve">                          </w:t>
      </w:r>
      <w:r>
        <w:rPr>
          <w:rFonts w:hint="default"/>
          <w:color w:val="FF0000"/>
          <w:sz w:val="24"/>
          <w:szCs w:val="24"/>
        </w:rPr>
        <w:t>печать нотариуса с воспроизведением Гос.герба РФ</w:t>
      </w:r>
    </w:p>
    <w:p>
      <w:pPr>
        <w:pBdr>
          <w:top w:val="single" w:color="auto" w:sz="4" w:space="1"/>
        </w:pBdr>
        <w:ind w:right="7371"/>
        <w:jc w:val="center"/>
        <w:rPr>
          <w:rFonts w:hint="default"/>
          <w:sz w:val="20"/>
          <w:szCs w:val="20"/>
          <w:lang w:val="ru-RU"/>
        </w:rPr>
      </w:pPr>
      <w:r>
        <w:rPr>
          <w:rFonts w:hint="default"/>
          <w:sz w:val="20"/>
          <w:szCs w:val="20"/>
        </w:rPr>
        <w:t>(дата)</w:t>
      </w:r>
      <w:r>
        <w:rPr>
          <w:rFonts w:hint="default"/>
          <w:sz w:val="20"/>
          <w:szCs w:val="20"/>
          <w:lang w:val="ru-RU"/>
        </w:rPr>
        <w:t xml:space="preserve">          </w:t>
      </w:r>
    </w:p>
    <w:p>
      <w:pPr>
        <w:pBdr>
          <w:top w:val="single" w:color="auto" w:sz="4" w:space="1"/>
        </w:pBdr>
        <w:ind w:right="7371"/>
        <w:jc w:val="center"/>
        <w:rPr>
          <w:rFonts w:hint="default"/>
          <w:sz w:val="20"/>
          <w:szCs w:val="20"/>
        </w:rPr>
      </w:pPr>
    </w:p>
    <w:p>
      <w:pPr>
        <w:pBdr>
          <w:top w:val="single" w:color="auto" w:sz="4" w:space="1"/>
        </w:pBdr>
        <w:ind w:right="7371"/>
        <w:jc w:val="center"/>
        <w:rPr>
          <w:rFonts w:hint="default"/>
          <w:sz w:val="20"/>
          <w:szCs w:val="20"/>
        </w:rPr>
      </w:pPr>
    </w:p>
    <w:p>
      <w:pPr>
        <w:pBdr>
          <w:top w:val="single" w:color="auto" w:sz="4" w:space="1"/>
        </w:pBdr>
        <w:ind w:right="7371"/>
        <w:jc w:val="center"/>
        <w:rPr>
          <w:rFonts w:hint="default"/>
          <w:sz w:val="20"/>
          <w:szCs w:val="20"/>
        </w:rPr>
      </w:pPr>
    </w:p>
    <w:p>
      <w:pPr>
        <w:pBdr>
          <w:top w:val="single" w:color="auto" w:sz="4" w:space="1"/>
        </w:pBdr>
        <w:ind w:right="7371"/>
        <w:jc w:val="center"/>
        <w:rPr>
          <w:rFonts w:hint="default"/>
          <w:sz w:val="20"/>
          <w:szCs w:val="20"/>
        </w:rPr>
      </w:pPr>
    </w:p>
    <w:p>
      <w:pPr>
        <w:pBdr>
          <w:top w:val="single" w:color="auto" w:sz="4" w:space="1"/>
        </w:pBdr>
        <w:ind w:right="7371"/>
        <w:jc w:val="center"/>
        <w:rPr>
          <w:rFonts w:hint="default"/>
          <w:sz w:val="20"/>
          <w:szCs w:val="20"/>
        </w:rPr>
      </w:pPr>
    </w:p>
    <w:p>
      <w:pPr>
        <w:pBdr>
          <w:top w:val="single" w:color="auto" w:sz="4" w:space="1"/>
        </w:pBdr>
        <w:ind w:right="-78"/>
        <w:jc w:val="both"/>
        <w:rPr>
          <w:rFonts w:hint="default"/>
          <w:sz w:val="22"/>
          <w:szCs w:val="22"/>
        </w:rPr>
      </w:pPr>
    </w:p>
    <w:p>
      <w:pPr>
        <w:pBdr>
          <w:top w:val="single" w:color="auto" w:sz="4" w:space="1"/>
        </w:pBdr>
        <w:ind w:right="-78"/>
        <w:jc w:val="both"/>
        <w:rPr>
          <w:rFonts w:hint="default"/>
          <w:sz w:val="24"/>
          <w:szCs w:val="24"/>
        </w:rPr>
      </w:pPr>
    </w:p>
    <w:p>
      <w:pPr>
        <w:pBdr>
          <w:top w:val="single" w:color="auto" w:sz="4" w:space="1"/>
        </w:pBdr>
        <w:ind w:right="-78"/>
        <w:jc w:val="both"/>
        <w:rPr>
          <w:rFonts w:hint="default"/>
          <w:color w:val="FF0000"/>
          <w:sz w:val="24"/>
          <w:szCs w:val="24"/>
        </w:rPr>
      </w:pPr>
    </w:p>
    <w:p>
      <w:pPr>
        <w:pBdr>
          <w:top w:val="single" w:color="auto" w:sz="4" w:space="1"/>
        </w:pBdr>
        <w:ind w:right="-78"/>
        <w:jc w:val="both"/>
        <w:rPr>
          <w:rFonts w:hint="default"/>
          <w:color w:val="FF0000"/>
          <w:sz w:val="24"/>
          <w:szCs w:val="24"/>
        </w:rPr>
      </w:pPr>
      <w:r>
        <w:rPr>
          <w:rFonts w:hint="default"/>
          <w:color w:val="FF0000"/>
          <w:sz w:val="24"/>
          <w:szCs w:val="24"/>
        </w:rPr>
        <w:t>Примечание опись составляется на дела сроком хранение свыше 10 лет</w:t>
      </w:r>
    </w:p>
    <w:sectPr>
      <w:headerReference r:id="rId3" w:type="default"/>
      <w:pgSz w:w="11907" w:h="16840"/>
      <w:pgMar w:top="851" w:right="851" w:bottom="567" w:left="1134" w:header="397" w:footer="397" w:gutter="0"/>
      <w:lnNumType w:countBy="0" w:distance="360"/>
      <w:cols w:space="720" w:num="1"/>
      <w:rtlGutter w:val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4153"/>
        <w:tab w:val="clear" w:pos="8306"/>
      </w:tabs>
      <w:jc w:val="right"/>
      <w:rPr>
        <w:rFonts w:hint="default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oNotHyphenateCaps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701"/>
  <w:drawingGridVerticalOrigin w:val="1984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31698A"/>
    <w:rsid w:val="397D6A69"/>
    <w:rsid w:val="7C3A0614"/>
    <w:rsid w:val="7C6F3F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iPriority="99" w:semiHidden="0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qFormat="1"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iPriority="0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0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</w:latentStyles>
  <w:style w:type="paragraph" w:default="1" w:styleId="1">
    <w:name w:val="Normal"/>
    <w:unhideWhenUsed/>
    <w:uiPriority w:val="99"/>
    <w:pPr>
      <w:autoSpaceDE w:val="0"/>
      <w:autoSpaceDN w:val="0"/>
    </w:pPr>
    <w:rPr>
      <w:rFonts w:hint="default" w:ascii="Times New Roman" w:hAnsi="Times New Roman" w:eastAsia="SimSu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unhideWhenUsed/>
    <w:qFormat/>
    <w:uiPriority w:val="99"/>
    <w:rPr>
      <w:rFonts w:hint="default"/>
      <w:sz w:val="24"/>
      <w:szCs w:val="24"/>
    </w:rPr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unhideWhenUsed/>
    <w:qFormat/>
    <w:uiPriority w:val="99"/>
    <w:rPr>
      <w:rFonts w:hint="default" w:cs="Times New Roman"/>
      <w:sz w:val="24"/>
      <w:szCs w:val="24"/>
      <w:vertAlign w:val="superscript"/>
    </w:rPr>
  </w:style>
  <w:style w:type="paragraph" w:styleId="5">
    <w:name w:val="footnote text"/>
    <w:basedOn w:val="1"/>
    <w:unhideWhenUsed/>
    <w:qFormat/>
    <w:uiPriority w:val="99"/>
    <w:rPr>
      <w:rFonts w:hint="default"/>
      <w:sz w:val="20"/>
      <w:szCs w:val="20"/>
    </w:rPr>
  </w:style>
  <w:style w:type="paragraph" w:styleId="6">
    <w:name w:val="header"/>
    <w:basedOn w:val="1"/>
    <w:unhideWhenUsed/>
    <w:qFormat/>
    <w:uiPriority w:val="99"/>
    <w:pPr>
      <w:tabs>
        <w:tab w:val="center" w:pos="4153"/>
        <w:tab w:val="right" w:pos="8306"/>
      </w:tabs>
    </w:pPr>
    <w:rPr>
      <w:rFonts w:hint="default"/>
      <w:sz w:val="20"/>
      <w:szCs w:val="20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rFonts w:hint="default"/>
      <w:sz w:val="20"/>
      <w:szCs w:val="20"/>
    </w:rPr>
  </w:style>
  <w:style w:type="paragraph" w:styleId="8">
    <w:name w:val="HTML Preformatted"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Lines="0" w:afterLines="0"/>
    </w:pPr>
    <w:rPr>
      <w:rFonts w:hint="eastAsia" w:ascii="SimSun" w:hAnsi="SimSun" w:eastAsia="SimSun" w:cs="SimSun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Office_11.2.0.10443_F1E327BC-269C-435d-A152-05C5408002CA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2021-01-29T10:56:00Z</dcterms:created>
  <dc:creator>admin</dc:creator>
  <cp:lastModifiedBy>ALIEV</cp:lastModifiedBy>
  <dcterms:modified xsi:type="dcterms:W3CDTF">2022-01-25T08:57:07Z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AB3EF00209734FA4B37F2F2D78AE8DB1</vt:lpwstr>
  </property>
</Properties>
</file>