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left"/>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Приложение</w:t>
      </w:r>
      <w:r>
        <w:rPr>
          <w:rFonts w:hint="default" w:ascii="Times New Roman" w:hAnsi="Times New Roman" w:cs="Times New Roman"/>
          <w:b w:val="0"/>
          <w:bCs/>
          <w:sz w:val="24"/>
          <w:szCs w:val="24"/>
          <w:lang w:val="ru-RU"/>
        </w:rPr>
        <w:t xml:space="preserve"> №1</w:t>
      </w:r>
    </w:p>
    <w:p>
      <w:pPr>
        <w:spacing w:after="0"/>
        <w:jc w:val="left"/>
        <w:rPr>
          <w:rFonts w:hint="default" w:ascii="Times New Roman" w:hAnsi="Times New Roman" w:cs="Times New Roman"/>
          <w:b w:val="0"/>
          <w:bCs/>
          <w:sz w:val="24"/>
          <w:szCs w:val="24"/>
          <w:lang w:val="ru-RU"/>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ЭКЗАМЕНА ДЛЯ ЛИЦ, </w:t>
      </w:r>
    </w:p>
    <w:p>
      <w:pPr>
        <w:spacing w:after="0"/>
        <w:jc w:val="center"/>
        <w:rPr>
          <w:rFonts w:hint="default" w:ascii="Times New Roman" w:hAnsi="Times New Roman" w:cs="Times New Roman"/>
          <w:lang w:val="ru-RU"/>
        </w:rPr>
      </w:pPr>
      <w:r>
        <w:rPr>
          <w:rFonts w:ascii="Times New Roman" w:hAnsi="Times New Roman" w:cs="Times New Roman"/>
          <w:b/>
          <w:sz w:val="24"/>
          <w:szCs w:val="24"/>
        </w:rPr>
        <w:t>ПРЕТЕНДУЮЩИХ НА ДОЛЖНОСТЬ СТАЖЕРА НОТАРИУСА</w:t>
      </w:r>
      <w:r>
        <w:rPr>
          <w:rFonts w:hint="default" w:ascii="Times New Roman" w:hAnsi="Times New Roman" w:cs="Times New Roman"/>
          <w:b/>
          <w:sz w:val="24"/>
          <w:szCs w:val="24"/>
          <w:lang w:val="ru-RU"/>
        </w:rPr>
        <w:t>.</w:t>
      </w:r>
    </w:p>
    <w:p>
      <w:pPr>
        <w:numPr>
          <w:ilvl w:val="0"/>
          <w:numId w:val="1"/>
        </w:numPr>
        <w:tabs>
          <w:tab w:val="left" w:pos="36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проведения экзамена   для  лиц,   желающих  пройти   стажировку   у  нотариуса,  утвержден  в  соответствии с  Основами  законодательства  Российской Федерации   о нотариате   и  приказом Министерства юстиции Российской Федерации от 29.06.2015 №151 «Об утверждении Порядка прохождения стажировки лицами, претендующими на должность нотариуса» (далее Порядок).</w:t>
      </w:r>
    </w:p>
    <w:p>
      <w:pPr>
        <w:numPr>
          <w:ilvl w:val="0"/>
          <w:numId w:val="1"/>
        </w:numPr>
        <w:tabs>
          <w:tab w:val="left" w:pos="360"/>
          <w:tab w:val="left" w:pos="88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ru-RU"/>
        </w:rPr>
        <w:t>Для</w:t>
      </w:r>
      <w:r>
        <w:rPr>
          <w:rFonts w:hint="default" w:ascii="Times New Roman" w:hAnsi="Times New Roman" w:cs="Times New Roman"/>
          <w:sz w:val="28"/>
          <w:szCs w:val="28"/>
          <w:lang w:val="ru-RU"/>
        </w:rPr>
        <w:t xml:space="preserve"> приема</w:t>
      </w:r>
      <w:r>
        <w:rPr>
          <w:rFonts w:ascii="Times New Roman" w:hAnsi="Times New Roman" w:cs="Times New Roman"/>
          <w:sz w:val="28"/>
          <w:szCs w:val="28"/>
        </w:rPr>
        <w:t xml:space="preserve"> экзамен</w:t>
      </w:r>
      <w:r>
        <w:rPr>
          <w:rFonts w:ascii="Times New Roman" w:hAnsi="Times New Roman" w:cs="Times New Roman"/>
          <w:sz w:val="28"/>
          <w:szCs w:val="28"/>
          <w:lang w:val="ru-RU"/>
        </w:rPr>
        <w:t>а</w:t>
      </w:r>
      <w:r>
        <w:rPr>
          <w:rFonts w:hint="default" w:ascii="Times New Roman" w:hAnsi="Times New Roman" w:cs="Times New Roman"/>
          <w:sz w:val="28"/>
          <w:szCs w:val="28"/>
          <w:lang w:val="ru-RU"/>
        </w:rPr>
        <w:t xml:space="preserve"> формируется экзаменационная комиссия в составе</w:t>
      </w:r>
      <w:r>
        <w:rPr>
          <w:rFonts w:ascii="Times New Roman" w:hAnsi="Times New Roman" w:cs="Times New Roman"/>
          <w:sz w:val="28"/>
          <w:szCs w:val="28"/>
        </w:rPr>
        <w:t xml:space="preserve">  </w:t>
      </w:r>
      <w:r>
        <w:rPr>
          <w:rFonts w:ascii="Times New Roman" w:hAnsi="Times New Roman" w:cs="Times New Roman"/>
          <w:sz w:val="28"/>
          <w:szCs w:val="28"/>
          <w:lang w:val="ru-RU"/>
        </w:rPr>
        <w:t>не</w:t>
      </w:r>
      <w:r>
        <w:rPr>
          <w:rFonts w:hint="default" w:ascii="Times New Roman" w:hAnsi="Times New Roman" w:cs="Times New Roman"/>
          <w:sz w:val="28"/>
          <w:szCs w:val="28"/>
          <w:lang w:val="ru-RU"/>
        </w:rPr>
        <w:t xml:space="preserve"> менее шести человек, в соответствии с</w:t>
      </w:r>
      <w:r>
        <w:rPr>
          <w:rFonts w:ascii="Times New Roman" w:hAnsi="Times New Roman" w:cs="Times New Roman"/>
          <w:sz w:val="28"/>
          <w:szCs w:val="28"/>
        </w:rPr>
        <w:t xml:space="preserve">  п</w:t>
      </w:r>
      <w:r>
        <w:rPr>
          <w:rFonts w:ascii="Times New Roman" w:hAnsi="Times New Roman" w:cs="Times New Roman"/>
          <w:sz w:val="28"/>
          <w:szCs w:val="28"/>
          <w:lang w:val="ru-RU"/>
        </w:rPr>
        <w:t>унктом</w:t>
      </w:r>
      <w:r>
        <w:rPr>
          <w:rFonts w:ascii="Times New Roman" w:hAnsi="Times New Roman" w:cs="Times New Roman"/>
          <w:sz w:val="28"/>
          <w:szCs w:val="28"/>
        </w:rPr>
        <w:t xml:space="preserve"> 10  Порядка</w:t>
      </w:r>
      <w:r>
        <w:rPr>
          <w:rFonts w:hint="default" w:ascii="Times New Roman" w:hAnsi="Times New Roman" w:cs="Times New Roman"/>
          <w:sz w:val="28"/>
          <w:szCs w:val="28"/>
          <w:lang w:val="ru-RU"/>
        </w:rPr>
        <w:t>. В состав экзаменационной комиссии входят представители Управления МЮ РФ по РД и Нотариальной палаты Республики Дагестан.</w:t>
      </w:r>
      <w:bookmarkStart w:id="0" w:name="_GoBack"/>
      <w:bookmarkEnd w:id="0"/>
    </w:p>
    <w:p>
      <w:pPr>
        <w:numPr>
          <w:ilvl w:val="0"/>
          <w:numId w:val="1"/>
        </w:numPr>
        <w:tabs>
          <w:tab w:val="left" w:pos="360"/>
          <w:tab w:val="left" w:pos="88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экзамена регламентируется настоящим Порядком. </w:t>
      </w:r>
    </w:p>
    <w:p>
      <w:pPr>
        <w:numPr>
          <w:ilvl w:val="0"/>
          <w:numId w:val="1"/>
        </w:numPr>
        <w:shd w:val="clear" w:color="auto" w:fill="FFFFFF"/>
        <w:tabs>
          <w:tab w:val="left" w:pos="360"/>
          <w:tab w:val="left" w:pos="1210"/>
          <w:tab w:val="clear" w:pos="720"/>
        </w:tabs>
        <w:spacing w:after="0" w:line="240" w:lineRule="auto"/>
        <w:ind w:left="0" w:firstLine="0"/>
        <w:jc w:val="both"/>
        <w:rPr>
          <w:rFonts w:ascii="Times New Roman" w:hAnsi="Times New Roman" w:cs="Times New Roman"/>
          <w:color w:val="auto"/>
          <w:sz w:val="28"/>
          <w:szCs w:val="28"/>
          <w:shd w:val="clear" w:color="auto" w:fill="auto"/>
        </w:rPr>
      </w:pPr>
      <w:r>
        <w:rPr>
          <w:rFonts w:ascii="Times New Roman" w:hAnsi="Times New Roman" w:cs="Times New Roman"/>
          <w:color w:val="auto"/>
          <w:sz w:val="28"/>
          <w:szCs w:val="28"/>
          <w:shd w:val="clear" w:color="auto" w:fill="auto"/>
        </w:rPr>
        <w:t>Экзамен проводится один раз в год. При необходимости может быть проведен внеочередной экзамен.</w:t>
      </w:r>
    </w:p>
    <w:p>
      <w:pPr>
        <w:numPr>
          <w:ilvl w:val="0"/>
          <w:numId w:val="1"/>
        </w:numPr>
        <w:tabs>
          <w:tab w:val="left" w:pos="360"/>
          <w:tab w:val="left" w:pos="87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сдаче экзамена допускаются граждане Российской Федерации, получившие высшее юридическое образование в имеющей государственную аккредитацию образовательной организации высшего образования. </w:t>
      </w:r>
    </w:p>
    <w:p>
      <w:pPr>
        <w:numPr>
          <w:ilvl w:val="0"/>
          <w:numId w:val="1"/>
        </w:numPr>
        <w:tabs>
          <w:tab w:val="left" w:pos="360"/>
          <w:tab w:val="left" w:pos="87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Экзамен проводится в форме тестирования, состоит  из  одного варианта, включающего в себя не менее   50  вопросов, три варианта ответов на каждый вопрос, из которых верным является один  вариант.       </w:t>
      </w:r>
    </w:p>
    <w:p>
      <w:pPr>
        <w:numPr>
          <w:ilvl w:val="0"/>
          <w:numId w:val="1"/>
        </w:numPr>
        <w:tabs>
          <w:tab w:val="left" w:pos="360"/>
          <w:tab w:val="left" w:pos="90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Экзаменуемый предъявляет секретарю комиссии документ, удостоверяющий личность.  Получает экзаменационный лист.  В  экзаменационном   листе  с тестовыми   вопросами   экзаменуемый  указывает   свою    фамилию, имя,  отчество,  дату  сдачи  экзамена.  </w:t>
      </w:r>
    </w:p>
    <w:p>
      <w:pPr>
        <w:numPr>
          <w:ilvl w:val="0"/>
          <w:numId w:val="1"/>
        </w:numPr>
        <w:tabs>
          <w:tab w:val="left" w:pos="36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Член квалификационной  комиссии информирует экзаменуемых:</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-о ведении видео- и аудиозаписи при проведении экзамена;</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-о времени отводимом   на  подготовку  экзамена;</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сроке   и способе  ознакомления с результатами  квалификационного экзамена </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возможностях и сроках обжалования результата квалификационного экзамена </w:t>
      </w:r>
    </w:p>
    <w:p>
      <w:pPr>
        <w:numPr>
          <w:ilvl w:val="0"/>
          <w:numId w:val="1"/>
        </w:numPr>
        <w:tabs>
          <w:tab w:val="left" w:pos="360"/>
          <w:tab w:val="left" w:pos="9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выполнение тестовых заданий отводится не более двух часов. Экзаменуемый не вправе пользоваться нормативными правовыми актами и юридической литературой, а также любой электронной техникой, переносными компьютерами, вести переговоры с другими экзаменуемыми, а также выходить за пределы помещения, в котором проводится экзамен, без сопровождения члена комиссии не разрешается.</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При наличии исправлений или указания верным более одного ответа, бал по этому тестовому вопросу не выставляется. Однако, по просьбе экзаменуемого испорченный экзаменационный лист может быть заменен. Правильный ответ указывается разборчивым почерком путем проставления буквы, соответствующей верному ответу  (например: А, Б, В).</w:t>
      </w:r>
    </w:p>
    <w:p>
      <w:pPr>
        <w:tabs>
          <w:tab w:val="left" w:pos="36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В случае нарушения указанных правил, экзаменуемый отстраняется от дальнейшей сдачи экзамена, что фиксируется в протоколе. </w:t>
      </w:r>
    </w:p>
    <w:p>
      <w:pPr>
        <w:numPr>
          <w:ilvl w:val="0"/>
          <w:numId w:val="1"/>
        </w:numPr>
        <w:tabs>
          <w:tab w:val="left" w:pos="360"/>
          <w:tab w:val="left" w:pos="9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окончании   времени,   отведенного  на  подготовку  ответа,  секретарь  комиссии   собирает  экзаменационные  листы.</w:t>
      </w:r>
    </w:p>
    <w:p>
      <w:pPr>
        <w:numPr>
          <w:ilvl w:val="0"/>
          <w:numId w:val="1"/>
        </w:numPr>
        <w:tabs>
          <w:tab w:val="left" w:pos="360"/>
          <w:tab w:val="left" w:pos="10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каждому  верному ответу на тестовое задание,  экзаменуемому   выставляется   комиссией   один  балл.  </w:t>
      </w:r>
    </w:p>
    <w:p>
      <w:pPr>
        <w:numPr>
          <w:ilvl w:val="0"/>
          <w:numId w:val="1"/>
        </w:numPr>
        <w:tabs>
          <w:tab w:val="left" w:pos="360"/>
          <w:tab w:val="left" w:pos="10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Ведение экзамена протоколируется. Протокол содержит дату,  место проведения экзамена;  фамилию, имя, отчество членов комиссии; фамилию, имя, отчество экзаменуемых; реквизиты документов, удостоверяющих личность экзаменуемых; место жительства экзаменуемых;   итоговые баллы каждого  экзаменуемого. Протокол подписывает председатель комиссии и секретарь.</w:t>
      </w:r>
    </w:p>
    <w:p>
      <w:pPr>
        <w:numPr>
          <w:ilvl w:val="0"/>
          <w:numId w:val="1"/>
        </w:numPr>
        <w:tabs>
          <w:tab w:val="left" w:pos="360"/>
          <w:tab w:val="left" w:pos="101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 должности стажеров зачисляются лица, набравшие наибольшее количество баллов по результатам сдачи экзамена, в соответствии с утвержденным  количеством должностей стажеров.</w:t>
      </w:r>
    </w:p>
    <w:p>
      <w:pPr>
        <w:numPr>
          <w:ilvl w:val="0"/>
          <w:numId w:val="1"/>
        </w:numPr>
        <w:tabs>
          <w:tab w:val="left" w:pos="360"/>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равном количестве баллов, полученных по результатам сдачи экзамена, на должности стажеров зачисляются все лица, получившие равное количество баллов. При этом количество должностей стажеров увеличивается в соответствии с п. 4 приказа Министерства юстиции Российской Федерации от 29.06.2015 №151 «Об утверждении Порядка прохождения стажировки лицами, претендующими на должность нотариуса».</w:t>
      </w:r>
    </w:p>
    <w:p>
      <w:pPr>
        <w:numPr>
          <w:ilvl w:val="0"/>
          <w:numId w:val="1"/>
        </w:numPr>
        <w:tabs>
          <w:tab w:val="left" w:pos="360"/>
          <w:tab w:val="left" w:pos="908"/>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заседания квалификационной комиссии по приему экзамена у  лиц   желающих  пройти стажировку   у  нотариуса,  оглашается  лицам, принимавшим участие в экзамене, в  течение  двух   рабочих  дней   со  дня  сдачи  экзамена   в  общедоступных   местах  в  помещении   нотариальной  палаты,  а также  на  сайте  нотариальной  палаты   информационно - телекоммуникационной сети «Интернет»  размещается  информация   о  лицах,  зачисленных   на  должность  стажера. </w:t>
      </w:r>
    </w:p>
    <w:p>
      <w:pPr>
        <w:numPr>
          <w:ilvl w:val="0"/>
          <w:numId w:val="1"/>
        </w:numPr>
        <w:tabs>
          <w:tab w:val="left" w:pos="360"/>
          <w:tab w:val="left" w:pos="105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заявлению экзаменуемого,   в  пятидневный  срок   после  сдачи   экзамена  секретарем  комиссии  выдается ему  выписка  из  протокола   заседания   комиссии,  содержащая   сведения  в  отношении   данного  экзаменуемого.  </w:t>
      </w:r>
    </w:p>
    <w:p>
      <w:pPr>
        <w:numPr>
          <w:ilvl w:val="0"/>
          <w:numId w:val="1"/>
        </w:numPr>
        <w:tabs>
          <w:tab w:val="left" w:pos="360"/>
          <w:tab w:val="left" w:pos="1056"/>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личное дело экзаменуемого приобщаются экзаменационный  лист   с  тестовыми  заданиями   и  его ответами, а также выписка   из протокола заседания квалификационной комиссии с результатами экзамена.</w:t>
      </w:r>
    </w:p>
    <w:p>
      <w:pPr>
        <w:numPr>
          <w:ilvl w:val="0"/>
          <w:numId w:val="1"/>
        </w:numPr>
        <w:tabs>
          <w:tab w:val="left" w:pos="360"/>
          <w:tab w:val="left" w:pos="567"/>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Лица, не выдержавшие  экзамен, допускаются  к  повторной  сдаче   экзамена  на  общих  основаниях.  </w:t>
      </w:r>
    </w:p>
    <w:sectPr>
      <w:pgSz w:w="11906" w:h="16838"/>
      <w:pgMar w:top="69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280"/>
    <w:multiLevelType w:val="multilevel"/>
    <w:tmpl w:val="39801280"/>
    <w:lvl w:ilvl="0" w:tentative="0">
      <w:start w:val="1"/>
      <w:numFmt w:val="decimal"/>
      <w:lvlText w:val="%1."/>
      <w:lvlJc w:val="left"/>
      <w:pPr>
        <w:tabs>
          <w:tab w:val="left" w:pos="720"/>
        </w:tabs>
        <w:ind w:left="720" w:hanging="357"/>
      </w:pPr>
    </w:lvl>
    <w:lvl w:ilvl="1" w:tentative="0">
      <w:start w:val="1"/>
      <w:numFmt w:val="lowerLetter"/>
      <w:lvlText w:val="%2."/>
      <w:lvlJc w:val="left"/>
      <w:pPr>
        <w:tabs>
          <w:tab w:val="left" w:pos="1440"/>
        </w:tabs>
        <w:ind w:left="1440" w:hanging="357"/>
      </w:pPr>
    </w:lvl>
    <w:lvl w:ilvl="2" w:tentative="0">
      <w:start w:val="1"/>
      <w:numFmt w:val="lowerRoman"/>
      <w:lvlText w:val="%3."/>
      <w:lvlJc w:val="right"/>
      <w:pPr>
        <w:tabs>
          <w:tab w:val="left" w:pos="2160"/>
        </w:tabs>
        <w:ind w:left="2160" w:hanging="177"/>
      </w:pPr>
    </w:lvl>
    <w:lvl w:ilvl="3" w:tentative="0">
      <w:start w:val="1"/>
      <w:numFmt w:val="decimal"/>
      <w:lvlText w:val="%4."/>
      <w:lvlJc w:val="left"/>
      <w:pPr>
        <w:tabs>
          <w:tab w:val="left" w:pos="2880"/>
        </w:tabs>
        <w:ind w:left="2880" w:hanging="357"/>
      </w:pPr>
    </w:lvl>
    <w:lvl w:ilvl="4" w:tentative="0">
      <w:start w:val="1"/>
      <w:numFmt w:val="lowerLetter"/>
      <w:lvlText w:val="%5."/>
      <w:lvlJc w:val="left"/>
      <w:pPr>
        <w:tabs>
          <w:tab w:val="left" w:pos="3600"/>
        </w:tabs>
        <w:ind w:left="3600" w:hanging="357"/>
      </w:pPr>
    </w:lvl>
    <w:lvl w:ilvl="5" w:tentative="0">
      <w:start w:val="1"/>
      <w:numFmt w:val="lowerRoman"/>
      <w:lvlText w:val="%6."/>
      <w:lvlJc w:val="right"/>
      <w:pPr>
        <w:tabs>
          <w:tab w:val="left" w:pos="4320"/>
        </w:tabs>
        <w:ind w:left="4320" w:hanging="177"/>
      </w:pPr>
    </w:lvl>
    <w:lvl w:ilvl="6" w:tentative="0">
      <w:start w:val="1"/>
      <w:numFmt w:val="decimal"/>
      <w:lvlText w:val="%7."/>
      <w:lvlJc w:val="left"/>
      <w:pPr>
        <w:tabs>
          <w:tab w:val="left" w:pos="5040"/>
        </w:tabs>
        <w:ind w:left="5040" w:hanging="357"/>
      </w:pPr>
    </w:lvl>
    <w:lvl w:ilvl="7" w:tentative="0">
      <w:start w:val="1"/>
      <w:numFmt w:val="lowerLetter"/>
      <w:lvlText w:val="%8."/>
      <w:lvlJc w:val="left"/>
      <w:pPr>
        <w:tabs>
          <w:tab w:val="left" w:pos="5760"/>
        </w:tabs>
        <w:ind w:left="5760" w:hanging="357"/>
      </w:pPr>
    </w:lvl>
    <w:lvl w:ilvl="8" w:tentative="0">
      <w:start w:val="1"/>
      <w:numFmt w:val="lowerRoman"/>
      <w:lvlText w:val="%9."/>
      <w:lvlJc w:val="right"/>
      <w:pPr>
        <w:tabs>
          <w:tab w:val="left" w:pos="6480"/>
        </w:tabs>
        <w:ind w:left="6480" w:hanging="17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1A"/>
    <w:rsid w:val="000E09CB"/>
    <w:rsid w:val="00BB141A"/>
    <w:rsid w:val="060769F9"/>
    <w:rsid w:val="4D9C1B01"/>
    <w:rsid w:val="4FEC0849"/>
    <w:rsid w:val="523948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ru-RU"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717</Words>
  <Characters>4090</Characters>
  <Lines>34</Lines>
  <Paragraphs>9</Paragraphs>
  <TotalTime>11</TotalTime>
  <ScaleCrop>false</ScaleCrop>
  <LinksUpToDate>false</LinksUpToDate>
  <CharactersWithSpaces>4798</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2017-09-19T14:31:00Z</dcterms:created>
  <dc:creator>Закарья</dc:creator>
  <cp:lastModifiedBy>Soltanbek</cp:lastModifiedBy>
  <cp:lastPrinted>2020-12-21T12:11:43Z</cp:lastPrinted>
  <dcterms:modified xsi:type="dcterms:W3CDTF">2020-12-21T12:11:49Z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